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7D" w:rsidRDefault="00080F19">
      <w:pPr>
        <w:shd w:val="clear" w:color="auto" w:fill="FFFFFF"/>
        <w:spacing w:before="216" w:line="355" w:lineRule="exact"/>
        <w:jc w:val="center"/>
        <w:rPr>
          <w:b/>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-450850</wp:posOffset>
            </wp:positionV>
            <wp:extent cx="620395" cy="822960"/>
            <wp:effectExtent l="19050" t="0" r="8255" b="0"/>
            <wp:wrapTopAndBottom/>
            <wp:docPr id="5" name="Изображение 5" descr="ok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descr="okul_gr"/>
                    <pic:cNvPicPr>
                      <a:picLocks noChangeAspect="1" noChangeArrowheads="1"/>
                    </pic:cNvPicPr>
                  </pic:nvPicPr>
                  <pic:blipFill>
                    <a:blip r:embed="rId5"/>
                    <a:srcRect/>
                    <a:stretch>
                      <a:fillRect/>
                    </a:stretch>
                  </pic:blipFill>
                  <pic:spPr bwMode="auto">
                    <a:xfrm>
                      <a:off x="0" y="0"/>
                      <a:ext cx="620395" cy="822960"/>
                    </a:xfrm>
                    <a:prstGeom prst="rect">
                      <a:avLst/>
                    </a:prstGeom>
                    <a:noFill/>
                    <a:ln w="9525">
                      <a:noFill/>
                      <a:miter lim="800000"/>
                      <a:headEnd/>
                      <a:tailEnd/>
                    </a:ln>
                  </pic:spPr>
                </pic:pic>
              </a:graphicData>
            </a:graphic>
          </wp:anchor>
        </w:drawing>
      </w:r>
      <w:r w:rsidR="0039227D">
        <w:rPr>
          <w:b/>
          <w:sz w:val="28"/>
          <w:szCs w:val="28"/>
        </w:rPr>
        <w:t>Российская Федерация</w:t>
      </w:r>
    </w:p>
    <w:p w:rsidR="0039227D" w:rsidRDefault="0039227D">
      <w:pPr>
        <w:jc w:val="center"/>
        <w:rPr>
          <w:b/>
          <w:sz w:val="28"/>
          <w:szCs w:val="28"/>
        </w:rPr>
      </w:pPr>
      <w:r>
        <w:rPr>
          <w:b/>
          <w:sz w:val="28"/>
          <w:szCs w:val="28"/>
        </w:rPr>
        <w:t>Новгородская область</w:t>
      </w:r>
    </w:p>
    <w:p w:rsidR="0039227D" w:rsidRDefault="0039227D">
      <w:pPr>
        <w:rPr>
          <w:b/>
          <w:sz w:val="24"/>
          <w:szCs w:val="24"/>
        </w:rPr>
      </w:pPr>
      <w:r>
        <w:rPr>
          <w:b/>
          <w:sz w:val="28"/>
          <w:szCs w:val="28"/>
        </w:rPr>
        <w:t xml:space="preserve">                 </w:t>
      </w:r>
      <w:r>
        <w:rPr>
          <w:b/>
          <w:sz w:val="24"/>
          <w:szCs w:val="24"/>
        </w:rPr>
        <w:t xml:space="preserve">СОВЕТ ДЕПУТАТОВ  </w:t>
      </w:r>
      <w:r w:rsidR="00502A3B">
        <w:rPr>
          <w:b/>
          <w:sz w:val="24"/>
          <w:szCs w:val="24"/>
        </w:rPr>
        <w:t>КОТОВ</w:t>
      </w:r>
      <w:r>
        <w:rPr>
          <w:b/>
          <w:sz w:val="24"/>
          <w:szCs w:val="24"/>
        </w:rPr>
        <w:t>СКОГО СЕЛЬСКОГО ПОСЕЛЕНИЯ</w:t>
      </w:r>
    </w:p>
    <w:p w:rsidR="0039227D" w:rsidRDefault="0039227D">
      <w:pPr>
        <w:rPr>
          <w:b/>
          <w:sz w:val="24"/>
          <w:szCs w:val="24"/>
        </w:rPr>
      </w:pPr>
      <w:r>
        <w:rPr>
          <w:sz w:val="28"/>
          <w:szCs w:val="28"/>
        </w:rPr>
        <w:t xml:space="preserve">                             </w:t>
      </w:r>
      <w:r>
        <w:rPr>
          <w:b/>
          <w:sz w:val="24"/>
          <w:szCs w:val="24"/>
        </w:rPr>
        <w:t>ОКУЛОВСКОГО МУНИЦИПАЛЬНОГО РАЙОНА</w:t>
      </w:r>
    </w:p>
    <w:p w:rsidR="0039227D" w:rsidRDefault="0039227D">
      <w:pPr>
        <w:rPr>
          <w:b/>
          <w:sz w:val="28"/>
          <w:szCs w:val="28"/>
        </w:rPr>
      </w:pPr>
    </w:p>
    <w:p w:rsidR="0039227D" w:rsidRDefault="0039227D">
      <w:pPr>
        <w:pStyle w:val="1"/>
        <w:rPr>
          <w:sz w:val="28"/>
          <w:szCs w:val="28"/>
        </w:rPr>
      </w:pPr>
      <w:r>
        <w:rPr>
          <w:sz w:val="28"/>
          <w:szCs w:val="28"/>
        </w:rPr>
        <w:t>Р Е Ш Е Н И Е</w:t>
      </w:r>
    </w:p>
    <w:p w:rsidR="0039227D" w:rsidRPr="00502A3B" w:rsidRDefault="00502A3B" w:rsidP="00502A3B">
      <w:pPr>
        <w:jc w:val="center"/>
        <w:rPr>
          <w:sz w:val="28"/>
          <w:szCs w:val="28"/>
        </w:rPr>
      </w:pPr>
      <w:r w:rsidRPr="00502A3B">
        <w:rPr>
          <w:sz w:val="28"/>
          <w:szCs w:val="28"/>
        </w:rPr>
        <w:t xml:space="preserve">от </w:t>
      </w:r>
      <w:r w:rsidR="00381B5A">
        <w:rPr>
          <w:sz w:val="28"/>
          <w:szCs w:val="28"/>
        </w:rPr>
        <w:t>24.12.2021 №57</w:t>
      </w:r>
    </w:p>
    <w:p w:rsidR="00502A3B" w:rsidRPr="00502A3B" w:rsidRDefault="00502A3B" w:rsidP="00502A3B">
      <w:pPr>
        <w:jc w:val="center"/>
        <w:rPr>
          <w:sz w:val="28"/>
          <w:szCs w:val="28"/>
        </w:rPr>
      </w:pPr>
      <w:r w:rsidRPr="00502A3B">
        <w:rPr>
          <w:sz w:val="28"/>
          <w:szCs w:val="28"/>
        </w:rPr>
        <w:t>п.Котово</w:t>
      </w:r>
    </w:p>
    <w:p w:rsidR="0039227D" w:rsidRDefault="0039227D">
      <w:pPr>
        <w:jc w:val="center"/>
      </w:pPr>
    </w:p>
    <w:p w:rsidR="00504262" w:rsidRDefault="0039227D" w:rsidP="00504262">
      <w:pPr>
        <w:shd w:val="clear" w:color="auto" w:fill="FFFFFF"/>
        <w:jc w:val="center"/>
        <w:textAlignment w:val="baseline"/>
        <w:rPr>
          <w:b/>
          <w:spacing w:val="2"/>
          <w:sz w:val="28"/>
          <w:szCs w:val="28"/>
        </w:rPr>
      </w:pPr>
      <w:r w:rsidRPr="001444D5">
        <w:rPr>
          <w:b/>
          <w:bCs/>
          <w:sz w:val="28"/>
          <w:szCs w:val="28"/>
        </w:rPr>
        <w:t>О</w:t>
      </w:r>
      <w:r w:rsidR="001444D5" w:rsidRPr="001444D5">
        <w:rPr>
          <w:b/>
          <w:bCs/>
          <w:sz w:val="28"/>
          <w:szCs w:val="28"/>
        </w:rPr>
        <w:t>б</w:t>
      </w:r>
      <w:r w:rsidRPr="001444D5">
        <w:rPr>
          <w:b/>
          <w:bCs/>
          <w:sz w:val="28"/>
          <w:szCs w:val="28"/>
        </w:rPr>
        <w:t xml:space="preserve">  </w:t>
      </w:r>
      <w:r w:rsidR="001226DA" w:rsidRPr="001444D5">
        <w:rPr>
          <w:b/>
          <w:sz w:val="28"/>
          <w:szCs w:val="28"/>
        </w:rPr>
        <w:t xml:space="preserve">утверждении </w:t>
      </w:r>
      <w:r w:rsidR="00443003" w:rsidRPr="006C43DC">
        <w:rPr>
          <w:b/>
          <w:bCs/>
          <w:sz w:val="28"/>
          <w:szCs w:val="28"/>
        </w:rPr>
        <w:t>ключевых показателей вида контроля и их целевые значения, индикативные показатели для муниципального</w:t>
      </w:r>
      <w:r w:rsidR="00443003">
        <w:rPr>
          <w:b/>
          <w:bCs/>
          <w:sz w:val="28"/>
          <w:szCs w:val="28"/>
        </w:rPr>
        <w:t xml:space="preserve"> </w:t>
      </w:r>
      <w:r w:rsidR="00443003" w:rsidRPr="006C43DC">
        <w:rPr>
          <w:b/>
          <w:bCs/>
          <w:sz w:val="28"/>
          <w:szCs w:val="28"/>
        </w:rPr>
        <w:t xml:space="preserve">контроля </w:t>
      </w:r>
      <w:r w:rsidR="00590F49" w:rsidRPr="001C3C19">
        <w:rPr>
          <w:b/>
          <w:bCs/>
          <w:sz w:val="28"/>
          <w:szCs w:val="28"/>
        </w:rPr>
        <w:t>на автомобильном транспорте, городском наземном электрическом транспорте и в дорожном хозяйстве</w:t>
      </w:r>
      <w:r w:rsidR="00504262" w:rsidRPr="00504262">
        <w:rPr>
          <w:b/>
          <w:spacing w:val="2"/>
          <w:sz w:val="28"/>
          <w:szCs w:val="28"/>
        </w:rPr>
        <w:t xml:space="preserve"> </w:t>
      </w:r>
      <w:r w:rsidR="00504262">
        <w:rPr>
          <w:b/>
          <w:spacing w:val="2"/>
          <w:sz w:val="28"/>
          <w:szCs w:val="28"/>
        </w:rPr>
        <w:t>в</w:t>
      </w:r>
      <w:r w:rsidR="00504262">
        <w:rPr>
          <w:b/>
          <w:sz w:val="28"/>
          <w:szCs w:val="28"/>
        </w:rPr>
        <w:t xml:space="preserve"> границах населенных пунктов </w:t>
      </w:r>
      <w:r w:rsidR="00502A3B">
        <w:rPr>
          <w:b/>
          <w:sz w:val="28"/>
          <w:szCs w:val="28"/>
        </w:rPr>
        <w:t>Котов</w:t>
      </w:r>
      <w:r w:rsidR="00504262">
        <w:rPr>
          <w:b/>
          <w:sz w:val="28"/>
          <w:szCs w:val="28"/>
        </w:rPr>
        <w:t xml:space="preserve">ского сельского поселения Окуловского муниципального района Новгородской области </w:t>
      </w:r>
    </w:p>
    <w:p w:rsidR="0039227D" w:rsidRDefault="0039227D" w:rsidP="00590F49">
      <w:pPr>
        <w:jc w:val="center"/>
        <w:rPr>
          <w:sz w:val="28"/>
          <w:szCs w:val="28"/>
        </w:rPr>
      </w:pPr>
    </w:p>
    <w:p w:rsidR="0039227D" w:rsidRDefault="0039227D">
      <w:pPr>
        <w:spacing w:line="240" w:lineRule="exact"/>
        <w:jc w:val="center"/>
        <w:rPr>
          <w:b/>
          <w:bCs/>
        </w:rPr>
      </w:pPr>
    </w:p>
    <w:p w:rsidR="0039227D" w:rsidRDefault="0039227D">
      <w:pPr>
        <w:spacing w:line="240" w:lineRule="exact"/>
        <w:jc w:val="center"/>
        <w:rPr>
          <w:bCs/>
          <w:sz w:val="28"/>
        </w:rPr>
      </w:pPr>
      <w:r>
        <w:rPr>
          <w:bCs/>
          <w:sz w:val="28"/>
        </w:rPr>
        <w:t xml:space="preserve"> </w:t>
      </w:r>
    </w:p>
    <w:p w:rsidR="0039227D" w:rsidRDefault="008167B7" w:rsidP="00A03FF2">
      <w:pPr>
        <w:spacing w:line="276" w:lineRule="auto"/>
        <w:ind w:firstLine="426"/>
        <w:jc w:val="both"/>
        <w:rPr>
          <w:sz w:val="28"/>
          <w:szCs w:val="28"/>
        </w:rPr>
      </w:pPr>
      <w:r w:rsidRPr="0009084C">
        <w:rPr>
          <w:color w:val="000000"/>
          <w:sz w:val="28"/>
          <w:szCs w:val="28"/>
        </w:rPr>
        <w:t xml:space="preserve">В соответствии со ст.30 </w:t>
      </w:r>
      <w:r w:rsidRPr="0009084C">
        <w:rPr>
          <w:sz w:val="28"/>
          <w:szCs w:val="28"/>
        </w:rPr>
        <w:t>Федерального закона от 31.07.2020 №248-ФЗ «О государственном контроле (надзоре) и муниципальном контроле в Российской Федерации»,</w:t>
      </w:r>
      <w:r w:rsidR="0039227D">
        <w:rPr>
          <w:sz w:val="28"/>
          <w:szCs w:val="28"/>
        </w:rPr>
        <w:t xml:space="preserve"> Совет депутатов </w:t>
      </w:r>
      <w:r w:rsidR="00502A3B">
        <w:rPr>
          <w:sz w:val="28"/>
          <w:szCs w:val="28"/>
        </w:rPr>
        <w:t>Котов</w:t>
      </w:r>
      <w:r w:rsidR="0039227D">
        <w:rPr>
          <w:sz w:val="28"/>
          <w:szCs w:val="28"/>
        </w:rPr>
        <w:t>ского сельского поселения</w:t>
      </w:r>
    </w:p>
    <w:p w:rsidR="00576BE3" w:rsidRPr="006D5D98" w:rsidRDefault="0039227D" w:rsidP="00560BCE">
      <w:pPr>
        <w:shd w:val="clear" w:color="auto" w:fill="FFFFFF"/>
        <w:spacing w:line="276" w:lineRule="auto"/>
        <w:jc w:val="both"/>
        <w:textAlignment w:val="baseline"/>
        <w:rPr>
          <w:sz w:val="28"/>
          <w:szCs w:val="28"/>
        </w:rPr>
      </w:pPr>
      <w:r w:rsidRPr="00EC02A6">
        <w:rPr>
          <w:b/>
          <w:sz w:val="28"/>
          <w:szCs w:val="28"/>
        </w:rPr>
        <w:t>РЕШИЛ:</w:t>
      </w:r>
      <w:r w:rsidRPr="00EC02A6">
        <w:rPr>
          <w:sz w:val="28"/>
          <w:szCs w:val="28"/>
        </w:rPr>
        <w:br/>
        <w:t xml:space="preserve">     </w:t>
      </w:r>
      <w:r w:rsidR="009F4472" w:rsidRPr="00EC02A6">
        <w:rPr>
          <w:sz w:val="28"/>
          <w:szCs w:val="28"/>
        </w:rPr>
        <w:t xml:space="preserve"> </w:t>
      </w:r>
      <w:r w:rsidRPr="00EC02A6">
        <w:rPr>
          <w:sz w:val="28"/>
          <w:szCs w:val="28"/>
        </w:rPr>
        <w:t xml:space="preserve"> 1. </w:t>
      </w:r>
      <w:r w:rsidR="00576BE3" w:rsidRPr="00EC02A6">
        <w:rPr>
          <w:sz w:val="28"/>
          <w:szCs w:val="28"/>
        </w:rPr>
        <w:t>Утвердить ключевые</w:t>
      </w:r>
      <w:r w:rsidR="00576BE3" w:rsidRPr="006D5D98">
        <w:rPr>
          <w:sz w:val="28"/>
          <w:szCs w:val="28"/>
        </w:rPr>
        <w:t xml:space="preserve"> показател</w:t>
      </w:r>
      <w:r w:rsidR="002B19F9" w:rsidRPr="006D5D98">
        <w:rPr>
          <w:sz w:val="28"/>
          <w:szCs w:val="28"/>
        </w:rPr>
        <w:t>и</w:t>
      </w:r>
      <w:r w:rsidR="00576BE3" w:rsidRPr="006D5D98">
        <w:rPr>
          <w:sz w:val="28"/>
          <w:szCs w:val="28"/>
        </w:rPr>
        <w:t xml:space="preserve"> вида контроля и их целевые значения, индикативные показатели </w:t>
      </w:r>
      <w:r w:rsidR="00904C60" w:rsidRPr="006D5D98">
        <w:rPr>
          <w:bCs/>
          <w:sz w:val="28"/>
          <w:szCs w:val="28"/>
        </w:rPr>
        <w:t>для муниципального контроля на автомобильном транспорте, городском наземном электрическом транспорте и в дорожном хозяйстве</w:t>
      </w:r>
      <w:r w:rsidR="00904C60" w:rsidRPr="006D5D98">
        <w:rPr>
          <w:spacing w:val="2"/>
          <w:sz w:val="28"/>
          <w:szCs w:val="28"/>
        </w:rPr>
        <w:t xml:space="preserve"> в</w:t>
      </w:r>
      <w:r w:rsidR="00904C60" w:rsidRPr="006D5D98">
        <w:rPr>
          <w:sz w:val="28"/>
          <w:szCs w:val="28"/>
        </w:rPr>
        <w:t xml:space="preserve"> границах населенных пунктов </w:t>
      </w:r>
      <w:r w:rsidR="00502A3B">
        <w:rPr>
          <w:sz w:val="28"/>
          <w:szCs w:val="28"/>
        </w:rPr>
        <w:t>Котов</w:t>
      </w:r>
      <w:r w:rsidR="00904C60" w:rsidRPr="006D5D98">
        <w:rPr>
          <w:sz w:val="28"/>
          <w:szCs w:val="28"/>
        </w:rPr>
        <w:t xml:space="preserve">ского сельского поселения Окуловского муниципального района Новгородской области </w:t>
      </w:r>
      <w:r w:rsidR="00576BE3" w:rsidRPr="006D5D98">
        <w:rPr>
          <w:sz w:val="28"/>
          <w:szCs w:val="28"/>
        </w:rPr>
        <w:t>согласно приложению 1 к настоящему решению.</w:t>
      </w:r>
    </w:p>
    <w:p w:rsidR="0039227D" w:rsidRPr="00AF1486" w:rsidRDefault="009F4472" w:rsidP="00AF1486">
      <w:pPr>
        <w:spacing w:line="276" w:lineRule="auto"/>
        <w:jc w:val="both"/>
        <w:rPr>
          <w:sz w:val="28"/>
          <w:szCs w:val="28"/>
        </w:rPr>
      </w:pPr>
      <w:r>
        <w:rPr>
          <w:sz w:val="28"/>
          <w:szCs w:val="28"/>
        </w:rPr>
        <w:t xml:space="preserve">     </w:t>
      </w:r>
      <w:r w:rsidR="0039227D" w:rsidRPr="00AF1486">
        <w:rPr>
          <w:sz w:val="28"/>
          <w:szCs w:val="28"/>
        </w:rPr>
        <w:t xml:space="preserve">2. </w:t>
      </w:r>
      <w:r w:rsidR="00A30FB5" w:rsidRPr="00AF1486">
        <w:rPr>
          <w:sz w:val="28"/>
          <w:szCs w:val="28"/>
        </w:rPr>
        <w:t xml:space="preserve">Настоящее решение вступает в силу с 01.03.2022 </w:t>
      </w:r>
      <w:r w:rsidR="005349E8" w:rsidRPr="00AF1486">
        <w:rPr>
          <w:sz w:val="28"/>
          <w:szCs w:val="28"/>
        </w:rPr>
        <w:t>г</w:t>
      </w:r>
      <w:r w:rsidR="0039227D" w:rsidRPr="00AF1486">
        <w:rPr>
          <w:sz w:val="28"/>
          <w:szCs w:val="28"/>
        </w:rPr>
        <w:t>.</w:t>
      </w:r>
    </w:p>
    <w:p w:rsidR="00BB7F67" w:rsidRPr="00AF1486" w:rsidRDefault="009F4472" w:rsidP="00AF1486">
      <w:pPr>
        <w:spacing w:line="276" w:lineRule="auto"/>
        <w:jc w:val="both"/>
        <w:rPr>
          <w:sz w:val="28"/>
          <w:szCs w:val="28"/>
        </w:rPr>
      </w:pPr>
      <w:r>
        <w:rPr>
          <w:sz w:val="28"/>
          <w:szCs w:val="28"/>
        </w:rPr>
        <w:t xml:space="preserve">     </w:t>
      </w:r>
      <w:r w:rsidR="00BB7F67" w:rsidRPr="00AF1486">
        <w:rPr>
          <w:sz w:val="28"/>
          <w:szCs w:val="28"/>
        </w:rPr>
        <w:t xml:space="preserve">3.Опубликовать настоящее решение в бюллетене «Официальный вестник </w:t>
      </w:r>
      <w:r w:rsidR="00502A3B">
        <w:rPr>
          <w:sz w:val="28"/>
          <w:szCs w:val="28"/>
        </w:rPr>
        <w:t>Котов</w:t>
      </w:r>
      <w:r w:rsidR="00BB7F67" w:rsidRPr="00AF1486">
        <w:rPr>
          <w:sz w:val="28"/>
          <w:szCs w:val="28"/>
        </w:rPr>
        <w:t xml:space="preserve">ского сельского поселения» и разместить на официальном сайте </w:t>
      </w:r>
      <w:r w:rsidR="00502A3B">
        <w:rPr>
          <w:sz w:val="28"/>
          <w:szCs w:val="28"/>
        </w:rPr>
        <w:t>Котов</w:t>
      </w:r>
      <w:r w:rsidR="00BB7F67" w:rsidRPr="00AF1486">
        <w:rPr>
          <w:sz w:val="28"/>
          <w:szCs w:val="28"/>
        </w:rPr>
        <w:t>ского сельского  поселения в информационно-телекоммуникационной сети «Интернет».</w:t>
      </w:r>
    </w:p>
    <w:p w:rsidR="00502A3B" w:rsidRDefault="00502A3B">
      <w:pPr>
        <w:jc w:val="both"/>
        <w:rPr>
          <w:b/>
          <w:color w:val="000000"/>
          <w:spacing w:val="-7"/>
          <w:sz w:val="28"/>
          <w:szCs w:val="28"/>
        </w:rPr>
      </w:pPr>
    </w:p>
    <w:p w:rsidR="0039227D" w:rsidRDefault="0039227D">
      <w:pPr>
        <w:jc w:val="both"/>
        <w:rPr>
          <w:b/>
          <w:color w:val="000000"/>
          <w:spacing w:val="-6"/>
          <w:sz w:val="28"/>
          <w:szCs w:val="28"/>
        </w:rPr>
      </w:pPr>
      <w:r>
        <w:rPr>
          <w:b/>
          <w:color w:val="000000"/>
          <w:spacing w:val="-7"/>
          <w:sz w:val="28"/>
          <w:szCs w:val="28"/>
        </w:rPr>
        <w:t xml:space="preserve">Глава </w:t>
      </w:r>
      <w:r>
        <w:rPr>
          <w:b/>
          <w:color w:val="000000"/>
          <w:spacing w:val="-6"/>
          <w:sz w:val="28"/>
          <w:szCs w:val="28"/>
        </w:rPr>
        <w:t xml:space="preserve"> сельского поселения  </w:t>
      </w:r>
      <w:r w:rsidR="00502A3B">
        <w:rPr>
          <w:b/>
          <w:color w:val="000000"/>
          <w:spacing w:val="-6"/>
          <w:sz w:val="28"/>
          <w:szCs w:val="28"/>
        </w:rPr>
        <w:t xml:space="preserve">                   А</w:t>
      </w:r>
      <w:r>
        <w:rPr>
          <w:b/>
          <w:color w:val="000000"/>
          <w:spacing w:val="-6"/>
          <w:sz w:val="28"/>
          <w:szCs w:val="28"/>
        </w:rPr>
        <w:t>.А.</w:t>
      </w:r>
      <w:r w:rsidR="00502A3B">
        <w:rPr>
          <w:b/>
          <w:color w:val="000000"/>
          <w:spacing w:val="-6"/>
          <w:sz w:val="28"/>
          <w:szCs w:val="28"/>
        </w:rPr>
        <w:t>Здерев</w:t>
      </w:r>
    </w:p>
    <w:p w:rsidR="00502A3B" w:rsidRDefault="00502A3B">
      <w:pPr>
        <w:jc w:val="both"/>
        <w:rPr>
          <w:b/>
          <w:color w:val="000000"/>
          <w:spacing w:val="-6"/>
          <w:sz w:val="28"/>
          <w:szCs w:val="28"/>
        </w:rPr>
      </w:pPr>
    </w:p>
    <w:p w:rsidR="00502A3B" w:rsidRDefault="00502A3B">
      <w:pPr>
        <w:jc w:val="both"/>
        <w:rPr>
          <w:color w:val="000000"/>
          <w:spacing w:val="-6"/>
          <w:sz w:val="28"/>
          <w:szCs w:val="28"/>
        </w:rPr>
      </w:pPr>
    </w:p>
    <w:p w:rsidR="00502A3B" w:rsidRDefault="00502A3B" w:rsidP="00211725">
      <w:pPr>
        <w:jc w:val="right"/>
        <w:rPr>
          <w:sz w:val="28"/>
          <w:szCs w:val="28"/>
        </w:rPr>
      </w:pPr>
    </w:p>
    <w:p w:rsidR="00502A3B" w:rsidRDefault="00502A3B" w:rsidP="00211725">
      <w:pPr>
        <w:jc w:val="right"/>
        <w:rPr>
          <w:sz w:val="28"/>
          <w:szCs w:val="28"/>
        </w:rPr>
      </w:pPr>
    </w:p>
    <w:p w:rsidR="00502A3B" w:rsidRDefault="00502A3B" w:rsidP="00211725">
      <w:pPr>
        <w:jc w:val="right"/>
        <w:rPr>
          <w:sz w:val="28"/>
          <w:szCs w:val="28"/>
        </w:rPr>
      </w:pPr>
    </w:p>
    <w:p w:rsidR="00502A3B" w:rsidRDefault="00502A3B" w:rsidP="00211725">
      <w:pPr>
        <w:jc w:val="right"/>
        <w:rPr>
          <w:sz w:val="28"/>
          <w:szCs w:val="28"/>
        </w:rPr>
      </w:pPr>
    </w:p>
    <w:p w:rsidR="00211725" w:rsidRDefault="00211725" w:rsidP="00502A3B">
      <w:pPr>
        <w:jc w:val="right"/>
        <w:rPr>
          <w:sz w:val="28"/>
          <w:szCs w:val="28"/>
        </w:rPr>
      </w:pPr>
      <w:r>
        <w:rPr>
          <w:sz w:val="28"/>
          <w:szCs w:val="28"/>
        </w:rPr>
        <w:lastRenderedPageBreak/>
        <w:t>Утверждено</w:t>
      </w:r>
    </w:p>
    <w:p w:rsidR="00211725" w:rsidRDefault="00211725" w:rsidP="00502A3B">
      <w:pPr>
        <w:jc w:val="right"/>
        <w:rPr>
          <w:sz w:val="28"/>
          <w:szCs w:val="28"/>
        </w:rPr>
      </w:pPr>
      <w:r>
        <w:rPr>
          <w:sz w:val="28"/>
          <w:szCs w:val="28"/>
        </w:rPr>
        <w:t xml:space="preserve"> решением Совета депутатов  </w:t>
      </w:r>
    </w:p>
    <w:p w:rsidR="00211725" w:rsidRDefault="00502A3B" w:rsidP="00502A3B">
      <w:pPr>
        <w:jc w:val="right"/>
        <w:rPr>
          <w:sz w:val="28"/>
          <w:szCs w:val="28"/>
        </w:rPr>
      </w:pPr>
      <w:r>
        <w:rPr>
          <w:sz w:val="28"/>
          <w:szCs w:val="28"/>
        </w:rPr>
        <w:t>Котов</w:t>
      </w:r>
      <w:r w:rsidR="00211725" w:rsidRPr="00A433BB">
        <w:rPr>
          <w:sz w:val="28"/>
          <w:szCs w:val="28"/>
        </w:rPr>
        <w:t>ского сельского  поселения</w:t>
      </w:r>
      <w:r w:rsidR="00211725">
        <w:rPr>
          <w:sz w:val="28"/>
          <w:szCs w:val="28"/>
        </w:rPr>
        <w:t xml:space="preserve">                                            </w:t>
      </w:r>
    </w:p>
    <w:p w:rsidR="00211725" w:rsidRDefault="00211725" w:rsidP="00502A3B">
      <w:pPr>
        <w:rPr>
          <w:color w:val="000000"/>
          <w:spacing w:val="-17"/>
          <w:sz w:val="28"/>
          <w:szCs w:val="28"/>
        </w:rPr>
      </w:pPr>
      <w:r>
        <w:rPr>
          <w:sz w:val="28"/>
          <w:szCs w:val="28"/>
        </w:rPr>
        <w:t xml:space="preserve">                                                                                                          от </w:t>
      </w:r>
      <w:r w:rsidR="00381B5A">
        <w:rPr>
          <w:sz w:val="28"/>
          <w:szCs w:val="28"/>
        </w:rPr>
        <w:t>24.12</w:t>
      </w:r>
      <w:r>
        <w:rPr>
          <w:sz w:val="28"/>
          <w:szCs w:val="28"/>
        </w:rPr>
        <w:t>.</w:t>
      </w:r>
      <w:r w:rsidR="00381B5A">
        <w:rPr>
          <w:sz w:val="28"/>
          <w:szCs w:val="28"/>
        </w:rPr>
        <w:t>2021</w:t>
      </w:r>
      <w:r>
        <w:rPr>
          <w:sz w:val="28"/>
          <w:szCs w:val="28"/>
        </w:rPr>
        <w:t xml:space="preserve"> №</w:t>
      </w:r>
      <w:r w:rsidR="00381B5A">
        <w:rPr>
          <w:sz w:val="28"/>
          <w:szCs w:val="28"/>
        </w:rPr>
        <w:t>57</w:t>
      </w:r>
    </w:p>
    <w:p w:rsidR="003F682F" w:rsidRDefault="003F682F">
      <w:pPr>
        <w:rPr>
          <w:color w:val="000000"/>
          <w:spacing w:val="-17"/>
          <w:sz w:val="28"/>
          <w:szCs w:val="28"/>
        </w:rPr>
      </w:pPr>
    </w:p>
    <w:p w:rsidR="003F682F" w:rsidRPr="00386E77" w:rsidRDefault="008235E4" w:rsidP="00954528">
      <w:pPr>
        <w:spacing w:line="240" w:lineRule="exact"/>
        <w:ind w:firstLine="709"/>
        <w:jc w:val="center"/>
        <w:rPr>
          <w:b/>
          <w:bCs/>
          <w:sz w:val="28"/>
          <w:szCs w:val="28"/>
        </w:rPr>
      </w:pPr>
      <w:r w:rsidRPr="00386E77">
        <w:rPr>
          <w:b/>
          <w:bCs/>
          <w:sz w:val="28"/>
          <w:szCs w:val="28"/>
        </w:rPr>
        <w:t>Ключевые</w:t>
      </w:r>
      <w:r w:rsidR="003F682F" w:rsidRPr="00386E77">
        <w:rPr>
          <w:b/>
          <w:bCs/>
          <w:sz w:val="28"/>
          <w:szCs w:val="28"/>
        </w:rPr>
        <w:t xml:space="preserve"> показател</w:t>
      </w:r>
      <w:r w:rsidR="00495ABD" w:rsidRPr="00386E77">
        <w:rPr>
          <w:b/>
          <w:bCs/>
          <w:sz w:val="28"/>
          <w:szCs w:val="28"/>
        </w:rPr>
        <w:t>и</w:t>
      </w:r>
      <w:r w:rsidR="003F682F" w:rsidRPr="00386E77">
        <w:rPr>
          <w:b/>
          <w:bCs/>
          <w:sz w:val="28"/>
          <w:szCs w:val="28"/>
        </w:rPr>
        <w:t xml:space="preserve"> вида контроля и их целевые значения, индикативные показатели</w:t>
      </w:r>
      <w:r w:rsidR="000A2C6B" w:rsidRPr="00386E77">
        <w:rPr>
          <w:rStyle w:val="FontStyle30"/>
          <w:b/>
          <w:sz w:val="28"/>
          <w:szCs w:val="28"/>
        </w:rPr>
        <w:t xml:space="preserve"> </w:t>
      </w:r>
      <w:r w:rsidR="00386E77" w:rsidRPr="00386E77">
        <w:rPr>
          <w:b/>
          <w:bCs/>
          <w:sz w:val="28"/>
          <w:szCs w:val="28"/>
        </w:rPr>
        <w:t>на автомобильном транспорте, городском наземном электрическом транспорте и в дорожном хозяйстве</w:t>
      </w:r>
      <w:r w:rsidR="00386E77" w:rsidRPr="00386E77">
        <w:rPr>
          <w:b/>
          <w:spacing w:val="2"/>
          <w:sz w:val="28"/>
          <w:szCs w:val="28"/>
        </w:rPr>
        <w:t xml:space="preserve"> в</w:t>
      </w:r>
      <w:r w:rsidR="00386E77" w:rsidRPr="00386E77">
        <w:rPr>
          <w:b/>
          <w:sz w:val="28"/>
          <w:szCs w:val="28"/>
        </w:rPr>
        <w:t xml:space="preserve"> границах населенных пунктов </w:t>
      </w:r>
      <w:r w:rsidR="00502A3B">
        <w:rPr>
          <w:b/>
          <w:sz w:val="28"/>
          <w:szCs w:val="28"/>
        </w:rPr>
        <w:t>Котов</w:t>
      </w:r>
      <w:r w:rsidR="00386E77" w:rsidRPr="00386E77">
        <w:rPr>
          <w:b/>
          <w:sz w:val="28"/>
          <w:szCs w:val="28"/>
        </w:rPr>
        <w:t>ского сельского поселения Окуловского муниципального района Новгородской области</w:t>
      </w:r>
    </w:p>
    <w:p w:rsidR="00AF4C2A" w:rsidRDefault="00AF4C2A" w:rsidP="00954528">
      <w:pPr>
        <w:spacing w:line="240" w:lineRule="exact"/>
        <w:ind w:firstLine="709"/>
        <w:jc w:val="center"/>
        <w:rPr>
          <w:sz w:val="28"/>
          <w:szCs w:val="28"/>
        </w:rPr>
      </w:pPr>
    </w:p>
    <w:p w:rsidR="001F390E" w:rsidRDefault="001F390E" w:rsidP="00544C86">
      <w:pPr>
        <w:jc w:val="both"/>
        <w:rPr>
          <w:sz w:val="28"/>
          <w:szCs w:val="28"/>
        </w:rPr>
      </w:pPr>
      <w:r>
        <w:rPr>
          <w:sz w:val="28"/>
          <w:szCs w:val="28"/>
        </w:rPr>
        <w:t xml:space="preserve">     </w:t>
      </w:r>
      <w:r w:rsidR="000C0F19" w:rsidRPr="000C0F19">
        <w:rPr>
          <w:sz w:val="28"/>
          <w:szCs w:val="28"/>
        </w:rPr>
        <w:t xml:space="preserve">1. </w:t>
      </w:r>
      <w:r w:rsidR="0092522E" w:rsidRPr="0070411F">
        <w:rPr>
          <w:sz w:val="28"/>
          <w:szCs w:val="28"/>
        </w:rPr>
        <w:t>Ключевым показателем муниципального контроля (надзора)</w:t>
      </w:r>
      <w:r w:rsidR="0070411F" w:rsidRPr="0070411F">
        <w:rPr>
          <w:bCs/>
          <w:sz w:val="28"/>
          <w:szCs w:val="28"/>
        </w:rPr>
        <w:t xml:space="preserve"> на автомобильном транспорте, городском наземном электрическом транспорте и в дорожном хозяйстве</w:t>
      </w:r>
      <w:r w:rsidR="0070411F" w:rsidRPr="0070411F">
        <w:rPr>
          <w:spacing w:val="2"/>
          <w:sz w:val="28"/>
          <w:szCs w:val="28"/>
        </w:rPr>
        <w:t xml:space="preserve"> в</w:t>
      </w:r>
      <w:r w:rsidR="0070411F" w:rsidRPr="0070411F">
        <w:rPr>
          <w:sz w:val="28"/>
          <w:szCs w:val="28"/>
        </w:rPr>
        <w:t xml:space="preserve"> границах населенных пунктов </w:t>
      </w:r>
      <w:r w:rsidR="00502A3B">
        <w:rPr>
          <w:sz w:val="28"/>
          <w:szCs w:val="28"/>
        </w:rPr>
        <w:t>Котовс</w:t>
      </w:r>
      <w:r w:rsidR="0070411F" w:rsidRPr="0070411F">
        <w:rPr>
          <w:sz w:val="28"/>
          <w:szCs w:val="28"/>
        </w:rPr>
        <w:t>кого сельского поселения является</w:t>
      </w:r>
      <w:r>
        <w:rPr>
          <w:sz w:val="28"/>
          <w:szCs w:val="28"/>
        </w:rPr>
        <w:t>:</w:t>
      </w:r>
      <w:r w:rsidR="005F0597" w:rsidRPr="005F0597">
        <w:rPr>
          <w:sz w:val="28"/>
          <w:szCs w:val="28"/>
        </w:rPr>
        <w:t xml:space="preserve"> </w:t>
      </w:r>
    </w:p>
    <w:p w:rsidR="005F0597" w:rsidRDefault="005F0597" w:rsidP="00544C86">
      <w:pPr>
        <w:jc w:val="both"/>
        <w:rPr>
          <w:sz w:val="28"/>
          <w:szCs w:val="28"/>
        </w:rPr>
      </w:pPr>
      <w:r w:rsidRPr="008A18ED">
        <w:rPr>
          <w:sz w:val="28"/>
          <w:szCs w:val="28"/>
        </w:rPr>
        <w:t xml:space="preserve">доля автомобильных дорог, в отношении которых не проводится работа по ремонту и содержанию автомобильных дорог общего пользования и искусственных </w:t>
      </w:r>
      <w:r>
        <w:rPr>
          <w:sz w:val="28"/>
          <w:szCs w:val="28"/>
        </w:rPr>
        <w:t>дорожных сооружений на них – 5%;</w:t>
      </w:r>
    </w:p>
    <w:p w:rsidR="005F0597" w:rsidRDefault="005F0597" w:rsidP="00544C86">
      <w:pPr>
        <w:jc w:val="both"/>
        <w:rPr>
          <w:sz w:val="28"/>
          <w:szCs w:val="28"/>
        </w:rPr>
      </w:pPr>
      <w:r>
        <w:rPr>
          <w:sz w:val="28"/>
          <w:szCs w:val="28"/>
        </w:rPr>
        <w:t xml:space="preserve">доля автомобильных дорог, отвечающих </w:t>
      </w:r>
      <w:r w:rsidRPr="008A18ED">
        <w:rPr>
          <w:sz w:val="28"/>
          <w:szCs w:val="28"/>
        </w:rPr>
        <w:t>требования</w:t>
      </w:r>
      <w:r>
        <w:rPr>
          <w:sz w:val="28"/>
          <w:szCs w:val="28"/>
        </w:rPr>
        <w:t>м к</w:t>
      </w:r>
      <w:r w:rsidRPr="008A18ED">
        <w:rPr>
          <w:sz w:val="28"/>
          <w:szCs w:val="28"/>
        </w:rPr>
        <w:t xml:space="preserve"> дорожно-стро</w:t>
      </w:r>
      <w:r>
        <w:rPr>
          <w:sz w:val="28"/>
          <w:szCs w:val="28"/>
        </w:rPr>
        <w:t>ительным материалам и изделиям – 95%</w:t>
      </w:r>
    </w:p>
    <w:p w:rsidR="005F0597" w:rsidRDefault="005F0597" w:rsidP="00544C86">
      <w:pPr>
        <w:jc w:val="both"/>
        <w:rPr>
          <w:sz w:val="28"/>
          <w:szCs w:val="28"/>
        </w:rPr>
      </w:pPr>
      <w:r>
        <w:rPr>
          <w:sz w:val="28"/>
          <w:szCs w:val="28"/>
        </w:rPr>
        <w:t xml:space="preserve">доля организации регулярных </w:t>
      </w:r>
      <w:r w:rsidRPr="00196D03">
        <w:rPr>
          <w:sz w:val="28"/>
          <w:szCs w:val="28"/>
        </w:rPr>
        <w:t>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Pr>
          <w:sz w:val="28"/>
          <w:szCs w:val="28"/>
        </w:rPr>
        <w:t xml:space="preserve"> – 90%;</w:t>
      </w:r>
    </w:p>
    <w:p w:rsidR="005F0597" w:rsidRDefault="005F0597" w:rsidP="00544C86">
      <w:pPr>
        <w:jc w:val="both"/>
        <w:rPr>
          <w:sz w:val="28"/>
          <w:szCs w:val="28"/>
        </w:rPr>
      </w:pPr>
      <w:r>
        <w:rPr>
          <w:sz w:val="28"/>
          <w:szCs w:val="28"/>
        </w:rPr>
        <w:t>д</w:t>
      </w:r>
      <w:r w:rsidRPr="008A18ED">
        <w:rPr>
          <w:sz w:val="28"/>
          <w:szCs w:val="28"/>
        </w:rPr>
        <w:t>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r>
        <w:rPr>
          <w:sz w:val="28"/>
          <w:szCs w:val="28"/>
        </w:rPr>
        <w:t xml:space="preserve"> – 90%.</w:t>
      </w:r>
    </w:p>
    <w:p w:rsidR="0092522E" w:rsidRDefault="0092522E" w:rsidP="005F0597">
      <w:pPr>
        <w:pStyle w:val="Style8"/>
        <w:widowControl/>
        <w:tabs>
          <w:tab w:val="left" w:pos="1205"/>
        </w:tabs>
        <w:spacing w:line="240" w:lineRule="auto"/>
        <w:rPr>
          <w:sz w:val="28"/>
          <w:szCs w:val="28"/>
        </w:rPr>
      </w:pPr>
    </w:p>
    <w:p w:rsidR="0092522E" w:rsidRDefault="0092522E" w:rsidP="0092522E">
      <w:pPr>
        <w:spacing w:line="240" w:lineRule="exact"/>
        <w:jc w:val="center"/>
        <w:rPr>
          <w:b/>
          <w:sz w:val="28"/>
          <w:szCs w:val="28"/>
        </w:rPr>
      </w:pPr>
      <w:r w:rsidRPr="0092522E">
        <w:rPr>
          <w:b/>
          <w:sz w:val="28"/>
          <w:szCs w:val="28"/>
        </w:rPr>
        <w:t>Индикативные показатели</w:t>
      </w:r>
    </w:p>
    <w:p w:rsidR="003E4BB1" w:rsidRPr="0092522E" w:rsidRDefault="003E4BB1" w:rsidP="0092522E">
      <w:pPr>
        <w:spacing w:line="240" w:lineRule="exact"/>
        <w:jc w:val="center"/>
        <w:rPr>
          <w:b/>
          <w:sz w:val="28"/>
          <w:szCs w:val="28"/>
        </w:rPr>
      </w:pPr>
    </w:p>
    <w:p w:rsidR="0092522E" w:rsidRDefault="003E4BB1" w:rsidP="00B51435">
      <w:pPr>
        <w:jc w:val="both"/>
        <w:rPr>
          <w:sz w:val="28"/>
          <w:szCs w:val="28"/>
        </w:rPr>
      </w:pPr>
      <w:r>
        <w:rPr>
          <w:rStyle w:val="FontStyle30"/>
          <w:sz w:val="28"/>
          <w:szCs w:val="28"/>
        </w:rPr>
        <w:t xml:space="preserve">     </w:t>
      </w:r>
      <w:r w:rsidR="0092522E" w:rsidRPr="00495ABD">
        <w:rPr>
          <w:rStyle w:val="FontStyle30"/>
          <w:sz w:val="28"/>
          <w:szCs w:val="28"/>
        </w:rPr>
        <w:t xml:space="preserve">При осуществлении муниципального контроля </w:t>
      </w:r>
      <w:r w:rsidR="00B51435" w:rsidRPr="0070411F">
        <w:rPr>
          <w:bCs/>
          <w:sz w:val="28"/>
          <w:szCs w:val="28"/>
        </w:rPr>
        <w:t>на автомобильном транспорте, городском наземном электрическом транспорте и в дорожном хозяйстве</w:t>
      </w:r>
      <w:r w:rsidR="00B51435" w:rsidRPr="0070411F">
        <w:rPr>
          <w:spacing w:val="2"/>
          <w:sz w:val="28"/>
          <w:szCs w:val="28"/>
        </w:rPr>
        <w:t xml:space="preserve"> в</w:t>
      </w:r>
      <w:r w:rsidR="00B51435" w:rsidRPr="0070411F">
        <w:rPr>
          <w:sz w:val="28"/>
          <w:szCs w:val="28"/>
        </w:rPr>
        <w:t xml:space="preserve"> границах населенных пунктов </w:t>
      </w:r>
      <w:r w:rsidR="00502A3B">
        <w:rPr>
          <w:sz w:val="28"/>
          <w:szCs w:val="28"/>
        </w:rPr>
        <w:t>Котов</w:t>
      </w:r>
      <w:r w:rsidR="00B51435" w:rsidRPr="0070411F">
        <w:rPr>
          <w:sz w:val="28"/>
          <w:szCs w:val="28"/>
        </w:rPr>
        <w:t>ского сельского поселения</w:t>
      </w:r>
      <w:r w:rsidR="00B51435" w:rsidRPr="00495ABD">
        <w:rPr>
          <w:rStyle w:val="FontStyle30"/>
          <w:sz w:val="28"/>
          <w:szCs w:val="28"/>
        </w:rPr>
        <w:t xml:space="preserve"> </w:t>
      </w:r>
      <w:r w:rsidR="0092522E" w:rsidRPr="00495ABD">
        <w:rPr>
          <w:rStyle w:val="FontStyle30"/>
          <w:sz w:val="28"/>
          <w:szCs w:val="28"/>
        </w:rPr>
        <w:t>устанавливаются следующие индикативные показатели</w:t>
      </w:r>
      <w:r w:rsidR="0092522E">
        <w:rPr>
          <w:sz w:val="28"/>
          <w:szCs w:val="28"/>
        </w:rPr>
        <w:t>:</w:t>
      </w:r>
    </w:p>
    <w:p w:rsidR="00273E30" w:rsidRDefault="00273E30" w:rsidP="00273E30">
      <w:pPr>
        <w:pStyle w:val="Default"/>
        <w:numPr>
          <w:ilvl w:val="0"/>
          <w:numId w:val="2"/>
        </w:numPr>
        <w:ind w:left="0" w:firstLine="709"/>
        <w:contextualSpacing/>
        <w:jc w:val="both"/>
        <w:rPr>
          <w:sz w:val="28"/>
          <w:szCs w:val="28"/>
        </w:rPr>
      </w:pPr>
      <w:r>
        <w:rPr>
          <w:sz w:val="28"/>
          <w:szCs w:val="28"/>
        </w:rPr>
        <w:t>количество плановых контрольных (надзорных) мероприятий, проведенных 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t>количество внеплановых контрольных (надзорных) мероприятий, проведенных за отчетный период;</w:t>
      </w:r>
    </w:p>
    <w:p w:rsidR="00273E30" w:rsidRDefault="00273E30" w:rsidP="00273E30">
      <w:pPr>
        <w:pStyle w:val="a6"/>
        <w:numPr>
          <w:ilvl w:val="0"/>
          <w:numId w:val="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общее количество контрольных (надзорных) мероприятий </w:t>
      </w:r>
      <w:r>
        <w:rPr>
          <w:sz w:val="28"/>
          <w:szCs w:val="28"/>
        </w:rPr>
        <w:br/>
        <w:t>с взаимодействием, проведенных 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t>количество контрольных (надзорных) мероприятий с взаимодействием по каждому виду КНМ, проведенных 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lastRenderedPageBreak/>
        <w:t xml:space="preserve">количество контрольных (надзорных) мероприятий, проведенных </w:t>
      </w:r>
      <w:r>
        <w:rPr>
          <w:sz w:val="28"/>
          <w:szCs w:val="28"/>
        </w:rPr>
        <w:br/>
        <w:t>с использованием средств дистанционного взаимодействия, 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обязательных профилактических визитов, проведенных </w:t>
      </w:r>
      <w:r>
        <w:rPr>
          <w:sz w:val="28"/>
          <w:szCs w:val="28"/>
        </w:rPr>
        <w:br/>
        <w:t>за отчетный период;</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273E30" w:rsidRDefault="00273E30" w:rsidP="00273E30">
      <w:pPr>
        <w:pStyle w:val="Default"/>
        <w:numPr>
          <w:ilvl w:val="0"/>
          <w:numId w:val="2"/>
        </w:numPr>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273E30" w:rsidRDefault="00273E30" w:rsidP="00273E30">
      <w:pPr>
        <w:pStyle w:val="Default"/>
        <w:numPr>
          <w:ilvl w:val="0"/>
          <w:numId w:val="2"/>
        </w:numPr>
        <w:ind w:left="0" w:firstLine="709"/>
        <w:contextualSpacing/>
        <w:jc w:val="both"/>
        <w:rPr>
          <w:sz w:val="28"/>
          <w:szCs w:val="28"/>
        </w:rPr>
      </w:pPr>
      <w:r>
        <w:rPr>
          <w:sz w:val="28"/>
          <w:szCs w:val="28"/>
        </w:rPr>
        <w:t>количество учтенных контролируемых лиц на конец отчетного периода;</w:t>
      </w:r>
    </w:p>
    <w:p w:rsidR="00273E30" w:rsidRDefault="00273E30" w:rsidP="00273E30">
      <w:pPr>
        <w:pStyle w:val="Default"/>
        <w:numPr>
          <w:ilvl w:val="0"/>
          <w:numId w:val="2"/>
        </w:numPr>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273E30" w:rsidRDefault="00273E30" w:rsidP="00273E30">
      <w:pPr>
        <w:pStyle w:val="a6"/>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3E30" w:rsidRDefault="00273E30" w:rsidP="00273E30">
      <w:pPr>
        <w:pStyle w:val="a6"/>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73E30" w:rsidRDefault="00273E30" w:rsidP="00273E30">
      <w:pPr>
        <w:pStyle w:val="a6"/>
        <w:numPr>
          <w:ilvl w:val="0"/>
          <w:numId w:val="2"/>
        </w:numPr>
        <w:spacing w:line="240" w:lineRule="auto"/>
        <w:ind w:left="0" w:firstLine="709"/>
        <w:jc w:val="both"/>
        <w:rPr>
          <w:rFonts w:ascii="Times New Roman" w:hAnsi="Times New Roman"/>
          <w:sz w:val="28"/>
          <w:szCs w:val="28"/>
        </w:rPr>
      </w:pPr>
      <w:r>
        <w:rPr>
          <w:rFonts w:ascii="Times New Roman" w:hAnsi="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73E30" w:rsidRDefault="00273E30" w:rsidP="00273E30">
      <w:pPr>
        <w:jc w:val="both"/>
        <w:rPr>
          <w:sz w:val="24"/>
          <w:szCs w:val="24"/>
        </w:rPr>
      </w:pPr>
    </w:p>
    <w:p w:rsidR="0092522E" w:rsidRDefault="0092522E" w:rsidP="00273E30">
      <w:pPr>
        <w:jc w:val="both"/>
      </w:pPr>
    </w:p>
    <w:sectPr w:rsidR="0092522E" w:rsidSect="00954528">
      <w:type w:val="continuous"/>
      <w:pgSz w:w="11909" w:h="16834"/>
      <w:pgMar w:top="1134" w:right="567" w:bottom="1134"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4145DE"/>
    <w:multiLevelType w:val="multilevel"/>
    <w:tmpl w:val="9EF22218"/>
    <w:lvl w:ilvl="0">
      <w:start w:val="1"/>
      <w:numFmt w:val="decimal"/>
      <w:suff w:val="space"/>
      <w:lvlText w:val="%1)"/>
      <w:lvlJc w:val="left"/>
      <w:pPr>
        <w:ind w:left="1264" w:hanging="55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E790D9F"/>
    <w:multiLevelType w:val="multilevel"/>
    <w:tmpl w:val="9EF22218"/>
    <w:lvl w:ilvl="0">
      <w:start w:val="1"/>
      <w:numFmt w:val="decimal"/>
      <w:suff w:val="space"/>
      <w:lvlText w:val="%1)"/>
      <w:lvlJc w:val="left"/>
      <w:pPr>
        <w:ind w:left="1264" w:hanging="55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F7AC2"/>
    <w:rsid w:val="00000D77"/>
    <w:rsid w:val="00011DE9"/>
    <w:rsid w:val="00015A34"/>
    <w:rsid w:val="000201D8"/>
    <w:rsid w:val="00024827"/>
    <w:rsid w:val="00027909"/>
    <w:rsid w:val="00050A29"/>
    <w:rsid w:val="000565A6"/>
    <w:rsid w:val="000604C6"/>
    <w:rsid w:val="000629C7"/>
    <w:rsid w:val="000637A5"/>
    <w:rsid w:val="00074CA8"/>
    <w:rsid w:val="00075C2B"/>
    <w:rsid w:val="00080F19"/>
    <w:rsid w:val="00082039"/>
    <w:rsid w:val="0008435B"/>
    <w:rsid w:val="0008448E"/>
    <w:rsid w:val="0009122C"/>
    <w:rsid w:val="00091EF9"/>
    <w:rsid w:val="00093DD1"/>
    <w:rsid w:val="000971EA"/>
    <w:rsid w:val="000A0687"/>
    <w:rsid w:val="000A1A71"/>
    <w:rsid w:val="000A2C6B"/>
    <w:rsid w:val="000A3339"/>
    <w:rsid w:val="000A77EE"/>
    <w:rsid w:val="000B38D9"/>
    <w:rsid w:val="000B3E21"/>
    <w:rsid w:val="000B62F5"/>
    <w:rsid w:val="000C0F19"/>
    <w:rsid w:val="000C3099"/>
    <w:rsid w:val="000C4C2F"/>
    <w:rsid w:val="000C561E"/>
    <w:rsid w:val="000C5B04"/>
    <w:rsid w:val="000C6FE2"/>
    <w:rsid w:val="000C7043"/>
    <w:rsid w:val="000D647D"/>
    <w:rsid w:val="000D6BAA"/>
    <w:rsid w:val="000D7340"/>
    <w:rsid w:val="000E081B"/>
    <w:rsid w:val="000E0F32"/>
    <w:rsid w:val="000E4979"/>
    <w:rsid w:val="000E5A8B"/>
    <w:rsid w:val="000F18C7"/>
    <w:rsid w:val="000F3C8C"/>
    <w:rsid w:val="000F4165"/>
    <w:rsid w:val="000F60D3"/>
    <w:rsid w:val="0011181A"/>
    <w:rsid w:val="001156A8"/>
    <w:rsid w:val="0011660E"/>
    <w:rsid w:val="00121AE6"/>
    <w:rsid w:val="001226DA"/>
    <w:rsid w:val="00122929"/>
    <w:rsid w:val="00131282"/>
    <w:rsid w:val="00132C54"/>
    <w:rsid w:val="00136AF8"/>
    <w:rsid w:val="00137A05"/>
    <w:rsid w:val="0014199A"/>
    <w:rsid w:val="001444D5"/>
    <w:rsid w:val="00145D5D"/>
    <w:rsid w:val="001475E7"/>
    <w:rsid w:val="00151E94"/>
    <w:rsid w:val="0015333E"/>
    <w:rsid w:val="00160212"/>
    <w:rsid w:val="00172172"/>
    <w:rsid w:val="00172422"/>
    <w:rsid w:val="00173430"/>
    <w:rsid w:val="0017682D"/>
    <w:rsid w:val="00177367"/>
    <w:rsid w:val="00193EE6"/>
    <w:rsid w:val="0019566B"/>
    <w:rsid w:val="001A355C"/>
    <w:rsid w:val="001A65CD"/>
    <w:rsid w:val="001B6774"/>
    <w:rsid w:val="001D5320"/>
    <w:rsid w:val="001D59BE"/>
    <w:rsid w:val="001E0A51"/>
    <w:rsid w:val="001E69C5"/>
    <w:rsid w:val="001F02B1"/>
    <w:rsid w:val="001F390E"/>
    <w:rsid w:val="001F58CE"/>
    <w:rsid w:val="00202FD8"/>
    <w:rsid w:val="00205C58"/>
    <w:rsid w:val="00211725"/>
    <w:rsid w:val="0021505D"/>
    <w:rsid w:val="0021646F"/>
    <w:rsid w:val="002301A4"/>
    <w:rsid w:val="00234E78"/>
    <w:rsid w:val="00242B66"/>
    <w:rsid w:val="00246D55"/>
    <w:rsid w:val="002607B3"/>
    <w:rsid w:val="00265B4A"/>
    <w:rsid w:val="00273C61"/>
    <w:rsid w:val="00273E30"/>
    <w:rsid w:val="00283371"/>
    <w:rsid w:val="002837BE"/>
    <w:rsid w:val="00284281"/>
    <w:rsid w:val="0029377D"/>
    <w:rsid w:val="002943A3"/>
    <w:rsid w:val="002A272E"/>
    <w:rsid w:val="002A3D0E"/>
    <w:rsid w:val="002A4504"/>
    <w:rsid w:val="002B19F9"/>
    <w:rsid w:val="002B35BD"/>
    <w:rsid w:val="002B5298"/>
    <w:rsid w:val="002C5C51"/>
    <w:rsid w:val="002C5EA3"/>
    <w:rsid w:val="002D18AF"/>
    <w:rsid w:val="002D5047"/>
    <w:rsid w:val="002D711D"/>
    <w:rsid w:val="002D7F78"/>
    <w:rsid w:val="002E0D8B"/>
    <w:rsid w:val="002E4881"/>
    <w:rsid w:val="002F3075"/>
    <w:rsid w:val="002F31B0"/>
    <w:rsid w:val="00300684"/>
    <w:rsid w:val="00301876"/>
    <w:rsid w:val="0032554A"/>
    <w:rsid w:val="00333453"/>
    <w:rsid w:val="00333C49"/>
    <w:rsid w:val="00363DA1"/>
    <w:rsid w:val="003676B2"/>
    <w:rsid w:val="00381B5A"/>
    <w:rsid w:val="00386E77"/>
    <w:rsid w:val="00391374"/>
    <w:rsid w:val="0039227D"/>
    <w:rsid w:val="003923F8"/>
    <w:rsid w:val="00392874"/>
    <w:rsid w:val="003B30AB"/>
    <w:rsid w:val="003C59D9"/>
    <w:rsid w:val="003C7D48"/>
    <w:rsid w:val="003E038B"/>
    <w:rsid w:val="003E2EF2"/>
    <w:rsid w:val="003E3F8D"/>
    <w:rsid w:val="003E4BB1"/>
    <w:rsid w:val="003E6736"/>
    <w:rsid w:val="003F682F"/>
    <w:rsid w:val="00402C35"/>
    <w:rsid w:val="00412ACE"/>
    <w:rsid w:val="00420E9B"/>
    <w:rsid w:val="004339D5"/>
    <w:rsid w:val="00442BAF"/>
    <w:rsid w:val="00443003"/>
    <w:rsid w:val="00443B84"/>
    <w:rsid w:val="00461267"/>
    <w:rsid w:val="00467350"/>
    <w:rsid w:val="00475DE2"/>
    <w:rsid w:val="0047643A"/>
    <w:rsid w:val="00491808"/>
    <w:rsid w:val="00491EE8"/>
    <w:rsid w:val="00492B2C"/>
    <w:rsid w:val="00495ABD"/>
    <w:rsid w:val="004B5A0F"/>
    <w:rsid w:val="004C6806"/>
    <w:rsid w:val="004C721B"/>
    <w:rsid w:val="004C7AC7"/>
    <w:rsid w:val="004D6CF8"/>
    <w:rsid w:val="004D7704"/>
    <w:rsid w:val="004E1A97"/>
    <w:rsid w:val="004F343D"/>
    <w:rsid w:val="005013F2"/>
    <w:rsid w:val="00502A3B"/>
    <w:rsid w:val="00504262"/>
    <w:rsid w:val="00506C2A"/>
    <w:rsid w:val="00511D84"/>
    <w:rsid w:val="00520A2B"/>
    <w:rsid w:val="00522F8F"/>
    <w:rsid w:val="005328BC"/>
    <w:rsid w:val="005349E8"/>
    <w:rsid w:val="00535FF9"/>
    <w:rsid w:val="0054278E"/>
    <w:rsid w:val="005442B2"/>
    <w:rsid w:val="00544C86"/>
    <w:rsid w:val="00545211"/>
    <w:rsid w:val="005477AD"/>
    <w:rsid w:val="0055156F"/>
    <w:rsid w:val="00554FEA"/>
    <w:rsid w:val="00560040"/>
    <w:rsid w:val="00560B24"/>
    <w:rsid w:val="00560BCE"/>
    <w:rsid w:val="00560C96"/>
    <w:rsid w:val="00561A08"/>
    <w:rsid w:val="00563E36"/>
    <w:rsid w:val="005672B5"/>
    <w:rsid w:val="00571893"/>
    <w:rsid w:val="005730C2"/>
    <w:rsid w:val="00576BE3"/>
    <w:rsid w:val="00580E04"/>
    <w:rsid w:val="00582A15"/>
    <w:rsid w:val="005860A9"/>
    <w:rsid w:val="00590F49"/>
    <w:rsid w:val="00593317"/>
    <w:rsid w:val="005942D5"/>
    <w:rsid w:val="005946C4"/>
    <w:rsid w:val="0059701C"/>
    <w:rsid w:val="005A2E73"/>
    <w:rsid w:val="005A59C5"/>
    <w:rsid w:val="005B68D9"/>
    <w:rsid w:val="005C1C53"/>
    <w:rsid w:val="005C409A"/>
    <w:rsid w:val="005C5216"/>
    <w:rsid w:val="005D03AC"/>
    <w:rsid w:val="005D088C"/>
    <w:rsid w:val="005D0A4D"/>
    <w:rsid w:val="005D4418"/>
    <w:rsid w:val="005D5DB6"/>
    <w:rsid w:val="005E6283"/>
    <w:rsid w:val="005F0597"/>
    <w:rsid w:val="005F79A9"/>
    <w:rsid w:val="00600F4C"/>
    <w:rsid w:val="00613115"/>
    <w:rsid w:val="00615F8B"/>
    <w:rsid w:val="00617554"/>
    <w:rsid w:val="00624A19"/>
    <w:rsid w:val="00627656"/>
    <w:rsid w:val="00630A9F"/>
    <w:rsid w:val="00636713"/>
    <w:rsid w:val="00651FC3"/>
    <w:rsid w:val="00655216"/>
    <w:rsid w:val="0068072B"/>
    <w:rsid w:val="006832DA"/>
    <w:rsid w:val="006840AB"/>
    <w:rsid w:val="00690629"/>
    <w:rsid w:val="006927A1"/>
    <w:rsid w:val="006A16A9"/>
    <w:rsid w:val="006A486C"/>
    <w:rsid w:val="006A6577"/>
    <w:rsid w:val="006B0921"/>
    <w:rsid w:val="006B2846"/>
    <w:rsid w:val="006B4A15"/>
    <w:rsid w:val="006B4EFF"/>
    <w:rsid w:val="006C13E0"/>
    <w:rsid w:val="006C3867"/>
    <w:rsid w:val="006D4B75"/>
    <w:rsid w:val="006D5D98"/>
    <w:rsid w:val="006D6478"/>
    <w:rsid w:val="006E0161"/>
    <w:rsid w:val="006E10A9"/>
    <w:rsid w:val="006E19D9"/>
    <w:rsid w:val="006F04C1"/>
    <w:rsid w:val="006F5D8A"/>
    <w:rsid w:val="0070411F"/>
    <w:rsid w:val="00705C62"/>
    <w:rsid w:val="007121C4"/>
    <w:rsid w:val="00720938"/>
    <w:rsid w:val="007251E6"/>
    <w:rsid w:val="00743705"/>
    <w:rsid w:val="0075054C"/>
    <w:rsid w:val="007508B7"/>
    <w:rsid w:val="00752BE2"/>
    <w:rsid w:val="00754DF1"/>
    <w:rsid w:val="00757D8A"/>
    <w:rsid w:val="007618FC"/>
    <w:rsid w:val="007641D7"/>
    <w:rsid w:val="0077185F"/>
    <w:rsid w:val="00777DDC"/>
    <w:rsid w:val="007807EB"/>
    <w:rsid w:val="00793C3D"/>
    <w:rsid w:val="0079619B"/>
    <w:rsid w:val="007A1737"/>
    <w:rsid w:val="007A5297"/>
    <w:rsid w:val="007B0093"/>
    <w:rsid w:val="007B65D5"/>
    <w:rsid w:val="007C514E"/>
    <w:rsid w:val="007D09BA"/>
    <w:rsid w:val="007D4AB1"/>
    <w:rsid w:val="007D786E"/>
    <w:rsid w:val="007D7CEE"/>
    <w:rsid w:val="007E4D5F"/>
    <w:rsid w:val="007E7051"/>
    <w:rsid w:val="007F1D21"/>
    <w:rsid w:val="007F5B5E"/>
    <w:rsid w:val="008006D3"/>
    <w:rsid w:val="008070BC"/>
    <w:rsid w:val="008126E3"/>
    <w:rsid w:val="008167B7"/>
    <w:rsid w:val="008216DD"/>
    <w:rsid w:val="008235E4"/>
    <w:rsid w:val="00835B3D"/>
    <w:rsid w:val="00842534"/>
    <w:rsid w:val="00843F3A"/>
    <w:rsid w:val="00845E2D"/>
    <w:rsid w:val="008618E5"/>
    <w:rsid w:val="0087129E"/>
    <w:rsid w:val="008713E7"/>
    <w:rsid w:val="00871781"/>
    <w:rsid w:val="00873A66"/>
    <w:rsid w:val="00882D22"/>
    <w:rsid w:val="0088752E"/>
    <w:rsid w:val="00893DB5"/>
    <w:rsid w:val="00894A8F"/>
    <w:rsid w:val="008A72CA"/>
    <w:rsid w:val="008B376C"/>
    <w:rsid w:val="008C3EC2"/>
    <w:rsid w:val="008C5343"/>
    <w:rsid w:val="008F1FCD"/>
    <w:rsid w:val="008F205E"/>
    <w:rsid w:val="008F32E7"/>
    <w:rsid w:val="008F36E2"/>
    <w:rsid w:val="00902356"/>
    <w:rsid w:val="00904C60"/>
    <w:rsid w:val="00925032"/>
    <w:rsid w:val="0092522E"/>
    <w:rsid w:val="0092701B"/>
    <w:rsid w:val="009401B2"/>
    <w:rsid w:val="009453BA"/>
    <w:rsid w:val="00954528"/>
    <w:rsid w:val="009559AF"/>
    <w:rsid w:val="00957947"/>
    <w:rsid w:val="00964907"/>
    <w:rsid w:val="00965CD8"/>
    <w:rsid w:val="00976734"/>
    <w:rsid w:val="0098169A"/>
    <w:rsid w:val="0098304A"/>
    <w:rsid w:val="00991F80"/>
    <w:rsid w:val="0099248D"/>
    <w:rsid w:val="009A73CE"/>
    <w:rsid w:val="009B2244"/>
    <w:rsid w:val="009B643D"/>
    <w:rsid w:val="009C1B80"/>
    <w:rsid w:val="009C3392"/>
    <w:rsid w:val="009C6874"/>
    <w:rsid w:val="009D554D"/>
    <w:rsid w:val="009F4472"/>
    <w:rsid w:val="009F7AC2"/>
    <w:rsid w:val="00A03FF2"/>
    <w:rsid w:val="00A21338"/>
    <w:rsid w:val="00A21A9E"/>
    <w:rsid w:val="00A252A0"/>
    <w:rsid w:val="00A275BB"/>
    <w:rsid w:val="00A30475"/>
    <w:rsid w:val="00A30800"/>
    <w:rsid w:val="00A30FB5"/>
    <w:rsid w:val="00A31F86"/>
    <w:rsid w:val="00A4046C"/>
    <w:rsid w:val="00A42FA2"/>
    <w:rsid w:val="00A43386"/>
    <w:rsid w:val="00A44A6F"/>
    <w:rsid w:val="00A47462"/>
    <w:rsid w:val="00A6243B"/>
    <w:rsid w:val="00A6757F"/>
    <w:rsid w:val="00A7217A"/>
    <w:rsid w:val="00A85143"/>
    <w:rsid w:val="00A90712"/>
    <w:rsid w:val="00AA027E"/>
    <w:rsid w:val="00AB77B1"/>
    <w:rsid w:val="00AC2449"/>
    <w:rsid w:val="00AC2B57"/>
    <w:rsid w:val="00AD53EF"/>
    <w:rsid w:val="00AD6589"/>
    <w:rsid w:val="00AE6158"/>
    <w:rsid w:val="00AE6279"/>
    <w:rsid w:val="00AE69C1"/>
    <w:rsid w:val="00AF11A0"/>
    <w:rsid w:val="00AF1486"/>
    <w:rsid w:val="00AF4C2A"/>
    <w:rsid w:val="00B01AE1"/>
    <w:rsid w:val="00B03762"/>
    <w:rsid w:val="00B03879"/>
    <w:rsid w:val="00B03D03"/>
    <w:rsid w:val="00B04746"/>
    <w:rsid w:val="00B05B1E"/>
    <w:rsid w:val="00B10F7E"/>
    <w:rsid w:val="00B262F2"/>
    <w:rsid w:val="00B415C1"/>
    <w:rsid w:val="00B43B52"/>
    <w:rsid w:val="00B43BD0"/>
    <w:rsid w:val="00B51435"/>
    <w:rsid w:val="00B55C6C"/>
    <w:rsid w:val="00B614B1"/>
    <w:rsid w:val="00B61603"/>
    <w:rsid w:val="00B6257A"/>
    <w:rsid w:val="00B63C7E"/>
    <w:rsid w:val="00B66A9D"/>
    <w:rsid w:val="00B75C0E"/>
    <w:rsid w:val="00B82DC1"/>
    <w:rsid w:val="00B875AA"/>
    <w:rsid w:val="00B9578B"/>
    <w:rsid w:val="00B96BD0"/>
    <w:rsid w:val="00BA37A6"/>
    <w:rsid w:val="00BA3CCC"/>
    <w:rsid w:val="00BB7F67"/>
    <w:rsid w:val="00BC1690"/>
    <w:rsid w:val="00BC40AA"/>
    <w:rsid w:val="00BC4647"/>
    <w:rsid w:val="00BE3135"/>
    <w:rsid w:val="00BE76B9"/>
    <w:rsid w:val="00BF21FF"/>
    <w:rsid w:val="00BF7224"/>
    <w:rsid w:val="00C0630A"/>
    <w:rsid w:val="00C10581"/>
    <w:rsid w:val="00C110F7"/>
    <w:rsid w:val="00C115F8"/>
    <w:rsid w:val="00C2135C"/>
    <w:rsid w:val="00C25EF0"/>
    <w:rsid w:val="00C30DF4"/>
    <w:rsid w:val="00C31536"/>
    <w:rsid w:val="00C4390C"/>
    <w:rsid w:val="00C46756"/>
    <w:rsid w:val="00C47328"/>
    <w:rsid w:val="00C50D60"/>
    <w:rsid w:val="00C52133"/>
    <w:rsid w:val="00C5387A"/>
    <w:rsid w:val="00C62C64"/>
    <w:rsid w:val="00C6529D"/>
    <w:rsid w:val="00C73B40"/>
    <w:rsid w:val="00C744F4"/>
    <w:rsid w:val="00C76911"/>
    <w:rsid w:val="00C769BE"/>
    <w:rsid w:val="00C95017"/>
    <w:rsid w:val="00CA0ECC"/>
    <w:rsid w:val="00CA2450"/>
    <w:rsid w:val="00CA65B2"/>
    <w:rsid w:val="00CB3BBD"/>
    <w:rsid w:val="00CD47F3"/>
    <w:rsid w:val="00CD5F78"/>
    <w:rsid w:val="00CE0D3C"/>
    <w:rsid w:val="00CE3535"/>
    <w:rsid w:val="00CF32C5"/>
    <w:rsid w:val="00D02209"/>
    <w:rsid w:val="00D03733"/>
    <w:rsid w:val="00D10146"/>
    <w:rsid w:val="00D14783"/>
    <w:rsid w:val="00D27B38"/>
    <w:rsid w:val="00D30673"/>
    <w:rsid w:val="00D40CEE"/>
    <w:rsid w:val="00D42022"/>
    <w:rsid w:val="00D44CE5"/>
    <w:rsid w:val="00D456E9"/>
    <w:rsid w:val="00D52304"/>
    <w:rsid w:val="00D54CF7"/>
    <w:rsid w:val="00D5787A"/>
    <w:rsid w:val="00D66954"/>
    <w:rsid w:val="00D72FB0"/>
    <w:rsid w:val="00D7782E"/>
    <w:rsid w:val="00D77F3E"/>
    <w:rsid w:val="00D807C4"/>
    <w:rsid w:val="00D8337F"/>
    <w:rsid w:val="00D84F25"/>
    <w:rsid w:val="00D871EA"/>
    <w:rsid w:val="00D95BDC"/>
    <w:rsid w:val="00DB1E88"/>
    <w:rsid w:val="00DC3E13"/>
    <w:rsid w:val="00DC73FB"/>
    <w:rsid w:val="00DC749A"/>
    <w:rsid w:val="00DD2075"/>
    <w:rsid w:val="00DD53E0"/>
    <w:rsid w:val="00DE08FA"/>
    <w:rsid w:val="00DE1713"/>
    <w:rsid w:val="00DE538F"/>
    <w:rsid w:val="00DE6B6C"/>
    <w:rsid w:val="00DE6BFC"/>
    <w:rsid w:val="00DF60EB"/>
    <w:rsid w:val="00DF6E69"/>
    <w:rsid w:val="00E05FA9"/>
    <w:rsid w:val="00E06F6A"/>
    <w:rsid w:val="00E12CF9"/>
    <w:rsid w:val="00E133A7"/>
    <w:rsid w:val="00E15C65"/>
    <w:rsid w:val="00E2309A"/>
    <w:rsid w:val="00E237B7"/>
    <w:rsid w:val="00E23A36"/>
    <w:rsid w:val="00E23F89"/>
    <w:rsid w:val="00E256BA"/>
    <w:rsid w:val="00E367CE"/>
    <w:rsid w:val="00E40558"/>
    <w:rsid w:val="00E42CD2"/>
    <w:rsid w:val="00E4410A"/>
    <w:rsid w:val="00E5666D"/>
    <w:rsid w:val="00E60115"/>
    <w:rsid w:val="00E62D76"/>
    <w:rsid w:val="00E6565A"/>
    <w:rsid w:val="00E73412"/>
    <w:rsid w:val="00E916E9"/>
    <w:rsid w:val="00E92AD2"/>
    <w:rsid w:val="00E9486A"/>
    <w:rsid w:val="00E9602E"/>
    <w:rsid w:val="00E9664C"/>
    <w:rsid w:val="00EB1761"/>
    <w:rsid w:val="00EB1A0C"/>
    <w:rsid w:val="00EB4FF3"/>
    <w:rsid w:val="00EB5AC2"/>
    <w:rsid w:val="00EB7233"/>
    <w:rsid w:val="00EC02A6"/>
    <w:rsid w:val="00EC46BD"/>
    <w:rsid w:val="00EC67B9"/>
    <w:rsid w:val="00EE252F"/>
    <w:rsid w:val="00EF07A3"/>
    <w:rsid w:val="00EF2AA4"/>
    <w:rsid w:val="00F0147D"/>
    <w:rsid w:val="00F023FB"/>
    <w:rsid w:val="00F040D3"/>
    <w:rsid w:val="00F04EA5"/>
    <w:rsid w:val="00F06D94"/>
    <w:rsid w:val="00F11C67"/>
    <w:rsid w:val="00F11D79"/>
    <w:rsid w:val="00F2024A"/>
    <w:rsid w:val="00F2465D"/>
    <w:rsid w:val="00F3620D"/>
    <w:rsid w:val="00F4145F"/>
    <w:rsid w:val="00F41815"/>
    <w:rsid w:val="00F45F76"/>
    <w:rsid w:val="00F50CD2"/>
    <w:rsid w:val="00F50FF6"/>
    <w:rsid w:val="00F60747"/>
    <w:rsid w:val="00F61337"/>
    <w:rsid w:val="00F6499A"/>
    <w:rsid w:val="00F74929"/>
    <w:rsid w:val="00F82BB6"/>
    <w:rsid w:val="00F850C9"/>
    <w:rsid w:val="00F878C1"/>
    <w:rsid w:val="00F91327"/>
    <w:rsid w:val="00F94BC2"/>
    <w:rsid w:val="00FA7CBB"/>
    <w:rsid w:val="00FB31A8"/>
    <w:rsid w:val="00FC6E42"/>
    <w:rsid w:val="00FD38B2"/>
    <w:rsid w:val="00FD5FA5"/>
    <w:rsid w:val="00FD672E"/>
    <w:rsid w:val="00FE543E"/>
    <w:rsid w:val="00FF2AE3"/>
    <w:rsid w:val="00FF47CE"/>
    <w:rsid w:val="00FF79BF"/>
    <w:rsid w:val="3A16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djustRightInd/>
      <w:spacing w:line="240" w:lineRule="exact"/>
      <w:jc w:val="center"/>
      <w:outlineLvl w:val="0"/>
    </w:pPr>
    <w:rPr>
      <w:rFonts w:eastAsia="Arial Unicode MS"/>
      <w:b/>
      <w:bCs/>
      <w:sz w:val="44"/>
      <w:szCs w:val="4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10">
    <w:name w:val="1"/>
    <w:basedOn w:val="a"/>
    <w:pPr>
      <w:widowControl/>
      <w:autoSpaceDE/>
      <w:autoSpaceDN/>
      <w:adjustRightInd/>
      <w:spacing w:after="160" w:line="240" w:lineRule="exact"/>
    </w:pPr>
    <w:rPr>
      <w:rFonts w:ascii="Verdana" w:hAnsi="Verdana" w:cs="Verdana"/>
      <w:sz w:val="24"/>
      <w:szCs w:val="24"/>
      <w:lang w:val="en-US" w:eastAsia="en-US"/>
    </w:rPr>
  </w:style>
  <w:style w:type="paragraph" w:customStyle="1" w:styleId="11">
    <w:name w:val=" Знак1"/>
    <w:basedOn w:val="a"/>
    <w:next w:val="a"/>
    <w:semiHidden/>
    <w:rsid w:val="001226DA"/>
    <w:pPr>
      <w:widowControl/>
      <w:autoSpaceDE/>
      <w:autoSpaceDN/>
      <w:adjustRightInd/>
      <w:spacing w:after="160" w:line="240" w:lineRule="exact"/>
    </w:pPr>
    <w:rPr>
      <w:rFonts w:ascii="Arial" w:hAnsi="Arial" w:cs="Arial"/>
      <w:lang w:val="en-US" w:eastAsia="en-US"/>
    </w:rPr>
  </w:style>
  <w:style w:type="paragraph" w:styleId="a6">
    <w:name w:val="List Paragraph"/>
    <w:basedOn w:val="a"/>
    <w:uiPriority w:val="34"/>
    <w:qFormat/>
    <w:rsid w:val="003F682F"/>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Default">
    <w:name w:val="Default"/>
    <w:rsid w:val="003F682F"/>
    <w:pPr>
      <w:autoSpaceDE w:val="0"/>
      <w:autoSpaceDN w:val="0"/>
      <w:adjustRightInd w:val="0"/>
    </w:pPr>
    <w:rPr>
      <w:rFonts w:eastAsia="Calibri"/>
      <w:color w:val="000000"/>
      <w:sz w:val="24"/>
      <w:szCs w:val="24"/>
      <w:lang w:eastAsia="en-US"/>
    </w:rPr>
  </w:style>
  <w:style w:type="paragraph" w:customStyle="1" w:styleId="Style8">
    <w:name w:val="Style8"/>
    <w:basedOn w:val="a"/>
    <w:uiPriority w:val="99"/>
    <w:rsid w:val="000C0F19"/>
    <w:pPr>
      <w:spacing w:line="322" w:lineRule="exact"/>
      <w:ind w:firstLine="734"/>
      <w:jc w:val="both"/>
    </w:pPr>
    <w:rPr>
      <w:sz w:val="24"/>
      <w:szCs w:val="24"/>
    </w:rPr>
  </w:style>
  <w:style w:type="character" w:customStyle="1" w:styleId="FontStyle30">
    <w:name w:val="Font Style30"/>
    <w:basedOn w:val="a0"/>
    <w:uiPriority w:val="99"/>
    <w:rsid w:val="000C0F19"/>
    <w:rPr>
      <w:rFonts w:ascii="Times New Roman" w:hAnsi="Times New Roman" w:cs="Times New Roman"/>
      <w:sz w:val="26"/>
      <w:szCs w:val="26"/>
    </w:rPr>
  </w:style>
  <w:style w:type="paragraph" w:styleId="a7">
    <w:name w:val="Balloon Text"/>
    <w:basedOn w:val="a"/>
    <w:semiHidden/>
    <w:rsid w:val="00381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341245">
      <w:bodyDiv w:val="1"/>
      <w:marLeft w:val="0"/>
      <w:marRight w:val="0"/>
      <w:marTop w:val="0"/>
      <w:marBottom w:val="0"/>
      <w:divBdr>
        <w:top w:val="none" w:sz="0" w:space="0" w:color="auto"/>
        <w:left w:val="none" w:sz="0" w:space="0" w:color="auto"/>
        <w:bottom w:val="none" w:sz="0" w:space="0" w:color="auto"/>
        <w:right w:val="none" w:sz="0" w:space="0" w:color="auto"/>
      </w:divBdr>
    </w:div>
    <w:div w:id="1387533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2021-12-24T09:36:00Z</cp:lastPrinted>
  <dcterms:created xsi:type="dcterms:W3CDTF">2024-04-04T09:07:00Z</dcterms:created>
  <dcterms:modified xsi:type="dcterms:W3CDTF">2024-04-04T09:07:00Z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97C5C2B214BD4748AC9CEC96D7294328</vt:lpwstr>
  </property>
</Properties>
</file>