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C48" w:rsidRPr="00793C48" w:rsidRDefault="00793C48" w:rsidP="00793C48">
      <w:pPr>
        <w:shd w:val="clear" w:color="auto" w:fill="FFFFFF"/>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МЕТОДИЧЕСКИЕ РЕКОМЕНДАЦИИ</w:t>
      </w:r>
    </w:p>
    <w:p w:rsidR="00793C48" w:rsidRPr="00793C48" w:rsidRDefault="00793C48" w:rsidP="00793C48">
      <w:pPr>
        <w:shd w:val="clear" w:color="auto" w:fill="FFFFFF"/>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ПО ВОПРОСАМ ПРЕДСТАВЛЕНИЯ СВЕДЕНИЙ</w:t>
      </w:r>
    </w:p>
    <w:p w:rsidR="00793C48" w:rsidRPr="00793C48" w:rsidRDefault="00793C48" w:rsidP="00793C48">
      <w:pPr>
        <w:shd w:val="clear" w:color="auto" w:fill="FFFFFF"/>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О ДОХОДАХ, РАСХОДАХ, ОБ ИМУЩЕСТВЕ И ОБЯЗАТЕЛЬСТВАХ ИМУЩЕСТВЕННОГО ХАРАКТЕРА</w:t>
      </w:r>
    </w:p>
    <w:p w:rsidR="00793C48" w:rsidRPr="00793C48" w:rsidRDefault="00793C48" w:rsidP="00793C48">
      <w:pPr>
        <w:shd w:val="clear" w:color="auto" w:fill="FFFFFF"/>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И ЗАПОЛНЕНИЯ СООТВЕТСТВУЮЩЕЙ ФОРМЫ СПРАВКИ</w:t>
      </w:r>
    </w:p>
    <w:p w:rsidR="00793C48" w:rsidRPr="00793C48" w:rsidRDefault="00793C48" w:rsidP="00793C48">
      <w:pPr>
        <w:shd w:val="clear" w:color="auto" w:fill="FFFFFF"/>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2023 году (за отчетный 2022 год)</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w:t>
      </w:r>
      <w:r w:rsidRPr="00793C48">
        <w:rPr>
          <w:rFonts w:ascii="Arial" w:eastAsia="Times New Roman" w:hAnsi="Arial" w:cs="Arial"/>
          <w:color w:val="483B3F"/>
          <w:sz w:val="32"/>
          <w:szCs w:val="32"/>
          <w:lang w:eastAsia="ru-RU"/>
        </w:rPr>
        <w:lastRenderedPageBreak/>
        <w:t>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Представление сведений о доходах, расходах,</w:t>
      </w:r>
      <w:r w:rsidRPr="00793C48">
        <w:rPr>
          <w:rFonts w:ascii="Arial" w:eastAsia="Times New Roman" w:hAnsi="Arial" w:cs="Arial"/>
          <w:color w:val="483B3F"/>
          <w:sz w:val="32"/>
          <w:szCs w:val="32"/>
          <w:lang w:eastAsia="ru-RU"/>
        </w:rPr>
        <w:br/>
        <w:t>об имуществе и обязательствах имущественного характера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 обязанные представлять сведения о доходах, расходах, об имуществе и обязательствах имущественного характера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r w:rsidRPr="00793C48">
        <w:rPr>
          <w:rFonts w:ascii="Arial" w:eastAsia="Times New Roman" w:hAnsi="Arial" w:cs="Arial"/>
          <w:color w:val="483B3F"/>
          <w:sz w:val="32"/>
          <w:szCs w:val="32"/>
          <w:lang w:eastAsia="ru-RU"/>
        </w:rPr>
        <w:b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r w:rsidRPr="00793C48">
        <w:rPr>
          <w:rFonts w:ascii="Arial" w:eastAsia="Times New Roman" w:hAnsi="Arial" w:cs="Arial"/>
          <w:color w:val="483B3F"/>
          <w:sz w:val="32"/>
          <w:szCs w:val="32"/>
          <w:lang w:eastAsia="ru-RU"/>
        </w:rPr>
        <w:b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r w:rsidRPr="00793C48">
        <w:rPr>
          <w:rFonts w:ascii="Arial" w:eastAsia="Times New Roman" w:hAnsi="Arial" w:cs="Arial"/>
          <w:color w:val="483B3F"/>
          <w:sz w:val="32"/>
          <w:szCs w:val="32"/>
          <w:lang w:eastAsia="ru-RU"/>
        </w:rPr>
        <w:br/>
        <w:t>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r w:rsidRPr="00793C48">
        <w:rPr>
          <w:rFonts w:ascii="Arial" w:eastAsia="Times New Roman" w:hAnsi="Arial" w:cs="Arial"/>
          <w:color w:val="483B3F"/>
          <w:sz w:val="32"/>
          <w:szCs w:val="32"/>
          <w:lang w:eastAsia="ru-RU"/>
        </w:rPr>
        <w:br/>
        <w:t xml:space="preserve">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w:t>
      </w:r>
      <w:r w:rsidRPr="00793C48">
        <w:rPr>
          <w:rFonts w:ascii="Arial" w:eastAsia="Times New Roman" w:hAnsi="Arial" w:cs="Arial"/>
          <w:color w:val="483B3F"/>
          <w:sz w:val="32"/>
          <w:szCs w:val="32"/>
          <w:lang w:eastAsia="ru-RU"/>
        </w:rPr>
        <w:lastRenderedPageBreak/>
        <w:t>Федерации, и должности, включенные в перечни, утвержденные нормативными актами фондов, локальными нормативными актами организаций;</w:t>
      </w:r>
      <w:r w:rsidRPr="00793C48">
        <w:rPr>
          <w:rFonts w:ascii="Arial" w:eastAsia="Times New Roman" w:hAnsi="Arial" w:cs="Arial"/>
          <w:color w:val="483B3F"/>
          <w:sz w:val="32"/>
          <w:szCs w:val="32"/>
          <w:lang w:eastAsia="ru-RU"/>
        </w:rPr>
        <w:br/>
        <w:t>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r w:rsidRPr="00793C48">
        <w:rPr>
          <w:rFonts w:ascii="Arial" w:eastAsia="Times New Roman" w:hAnsi="Arial" w:cs="Arial"/>
          <w:color w:val="483B3F"/>
          <w:sz w:val="32"/>
          <w:szCs w:val="32"/>
          <w:lang w:eastAsia="ru-RU"/>
        </w:rPr>
        <w:b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r w:rsidRPr="00793C48">
        <w:rPr>
          <w:rFonts w:ascii="Arial" w:eastAsia="Times New Roman" w:hAnsi="Arial" w:cs="Arial"/>
          <w:color w:val="483B3F"/>
          <w:sz w:val="32"/>
          <w:szCs w:val="32"/>
          <w:lang w:eastAsia="ru-RU"/>
        </w:rPr>
        <w:b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r w:rsidRPr="00793C48">
        <w:rPr>
          <w:rFonts w:ascii="Arial" w:eastAsia="Times New Roman" w:hAnsi="Arial" w:cs="Arial"/>
          <w:color w:val="483B3F"/>
          <w:sz w:val="32"/>
          <w:szCs w:val="32"/>
          <w:lang w:eastAsia="ru-RU"/>
        </w:rPr>
        <w:b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r w:rsidRPr="00793C48">
        <w:rPr>
          <w:rFonts w:ascii="Arial" w:eastAsia="Times New Roman" w:hAnsi="Arial" w:cs="Arial"/>
          <w:color w:val="483B3F"/>
          <w:sz w:val="32"/>
          <w:szCs w:val="32"/>
          <w:lang w:eastAsia="ru-RU"/>
        </w:rPr>
        <w:br/>
        <w:t>иными лицами в соответствии с законодательством Российской Федерации.</w:t>
      </w:r>
      <w:r w:rsidRPr="00793C48">
        <w:rPr>
          <w:rFonts w:ascii="Arial" w:eastAsia="Times New Roman" w:hAnsi="Arial" w:cs="Arial"/>
          <w:color w:val="483B3F"/>
          <w:sz w:val="32"/>
          <w:szCs w:val="32"/>
          <w:lang w:eastAsia="ru-RU"/>
        </w:rPr>
        <w:b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r w:rsidRPr="00793C48">
        <w:rPr>
          <w:rFonts w:ascii="Arial" w:eastAsia="Times New Roman" w:hAnsi="Arial" w:cs="Arial"/>
          <w:color w:val="483B3F"/>
          <w:sz w:val="32"/>
          <w:szCs w:val="32"/>
          <w:lang w:eastAsia="ru-RU"/>
        </w:rPr>
        <w:br/>
        <w:t>государственной должности Российской Федерации, государственной должности субъекта Российской Федерации, муниципальной должности;</w:t>
      </w:r>
      <w:r w:rsidRPr="00793C48">
        <w:rPr>
          <w:rFonts w:ascii="Arial" w:eastAsia="Times New Roman" w:hAnsi="Arial" w:cs="Arial"/>
          <w:color w:val="483B3F"/>
          <w:sz w:val="32"/>
          <w:szCs w:val="32"/>
          <w:lang w:eastAsia="ru-RU"/>
        </w:rPr>
        <w:br/>
        <w:t>любой должности государственной службы Российской Федерации (поступающим на службу);</w:t>
      </w:r>
      <w:r w:rsidRPr="00793C48">
        <w:rPr>
          <w:rFonts w:ascii="Arial" w:eastAsia="Times New Roman" w:hAnsi="Arial" w:cs="Arial"/>
          <w:color w:val="483B3F"/>
          <w:sz w:val="32"/>
          <w:szCs w:val="32"/>
          <w:lang w:eastAsia="ru-RU"/>
        </w:rPr>
        <w:br/>
        <w:t>должности муниципальной службы, включенной в перечни, утвержденные нормативными правовыми актами Российской Федерации;</w:t>
      </w:r>
      <w:r w:rsidRPr="00793C48">
        <w:rPr>
          <w:rFonts w:ascii="Arial" w:eastAsia="Times New Roman" w:hAnsi="Arial" w:cs="Arial"/>
          <w:color w:val="483B3F"/>
          <w:sz w:val="32"/>
          <w:szCs w:val="32"/>
          <w:lang w:eastAsia="ru-RU"/>
        </w:rPr>
        <w:br/>
        <w:t xml:space="preserve">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w:t>
      </w:r>
      <w:r w:rsidRPr="00793C48">
        <w:rPr>
          <w:rFonts w:ascii="Arial" w:eastAsia="Times New Roman" w:hAnsi="Arial" w:cs="Arial"/>
          <w:color w:val="483B3F"/>
          <w:sz w:val="32"/>
          <w:szCs w:val="32"/>
          <w:lang w:eastAsia="ru-RU"/>
        </w:rPr>
        <w:lastRenderedPageBreak/>
        <w:t>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r w:rsidRPr="00793C48">
        <w:rPr>
          <w:rFonts w:ascii="Arial" w:eastAsia="Times New Roman" w:hAnsi="Arial" w:cs="Arial"/>
          <w:color w:val="483B3F"/>
          <w:sz w:val="32"/>
          <w:szCs w:val="32"/>
          <w:lang w:eastAsia="ru-RU"/>
        </w:rPr>
        <w:br/>
        <w:t>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r w:rsidRPr="00793C48">
        <w:rPr>
          <w:rFonts w:ascii="Arial" w:eastAsia="Times New Roman" w:hAnsi="Arial" w:cs="Arial"/>
          <w:color w:val="483B3F"/>
          <w:sz w:val="32"/>
          <w:szCs w:val="32"/>
          <w:lang w:eastAsia="ru-RU"/>
        </w:rPr>
        <w:br/>
        <w:t>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r w:rsidRPr="00793C48">
        <w:rPr>
          <w:rFonts w:ascii="Arial" w:eastAsia="Times New Roman" w:hAnsi="Arial" w:cs="Arial"/>
          <w:color w:val="483B3F"/>
          <w:sz w:val="32"/>
          <w:szCs w:val="32"/>
          <w:lang w:eastAsia="ru-RU"/>
        </w:rPr>
        <w:b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r w:rsidRPr="00793C48">
        <w:rPr>
          <w:rFonts w:ascii="Arial" w:eastAsia="Times New Roman" w:hAnsi="Arial" w:cs="Arial"/>
          <w:color w:val="483B3F"/>
          <w:sz w:val="32"/>
          <w:szCs w:val="32"/>
          <w:lang w:eastAsia="ru-RU"/>
        </w:rPr>
        <w:br/>
        <w:t>должности финансового уполномоченного, руководителя службы обеспечения деятельности финансового уполномоченного;</w:t>
      </w:r>
      <w:r w:rsidRPr="00793C48">
        <w:rPr>
          <w:rFonts w:ascii="Arial" w:eastAsia="Times New Roman" w:hAnsi="Arial" w:cs="Arial"/>
          <w:color w:val="483B3F"/>
          <w:sz w:val="32"/>
          <w:szCs w:val="32"/>
          <w:lang w:eastAsia="ru-RU"/>
        </w:rPr>
        <w:br/>
        <w:t>иных должностей в соответствии с законодательством Российской Федерации.</w:t>
      </w:r>
      <w:r w:rsidRPr="00793C48">
        <w:rPr>
          <w:rFonts w:ascii="Arial" w:eastAsia="Times New Roman" w:hAnsi="Arial" w:cs="Arial"/>
          <w:color w:val="483B3F"/>
          <w:sz w:val="32"/>
          <w:szCs w:val="32"/>
          <w:lang w:eastAsia="ru-RU"/>
        </w:rPr>
        <w:b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Лица, претендующие и (или)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rsidRPr="00793C48">
        <w:rPr>
          <w:rFonts w:ascii="Arial" w:eastAsia="Times New Roman" w:hAnsi="Arial" w:cs="Arial"/>
          <w:color w:val="483B3F"/>
          <w:sz w:val="32"/>
          <w:szCs w:val="32"/>
          <w:lang w:eastAsia="ru-RU"/>
        </w:rPr>
        <w:lastRenderedPageBreak/>
        <w:t>службы Российской Федерации, муниципальной службы на территориях Донецкой Народной Республики, Луганской Народной Республики, Запорожской области, Херсонской области,не представляют Сведения в рамках декларационной кампании 2023 года.</w:t>
      </w:r>
      <w:r w:rsidRPr="00793C48">
        <w:rPr>
          <w:rFonts w:ascii="Arial" w:eastAsia="Times New Roman" w:hAnsi="Arial" w:cs="Arial"/>
          <w:color w:val="483B3F"/>
          <w:sz w:val="32"/>
          <w:szCs w:val="32"/>
          <w:lang w:eastAsia="ru-RU"/>
        </w:rPr>
        <w:br/>
        <w:t>Лица, претендующие и (или) замещающие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не представляют Сведения в рамках декларационной кампании 2023 года.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r w:rsidRPr="00793C48">
        <w:rPr>
          <w:rFonts w:ascii="Arial" w:eastAsia="Times New Roman" w:hAnsi="Arial" w:cs="Arial"/>
          <w:color w:val="483B3F"/>
          <w:sz w:val="32"/>
          <w:szCs w:val="32"/>
          <w:lang w:eastAsia="ru-RU"/>
        </w:rPr>
        <w:br/>
        <w:t xml:space="preserve">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илица), замещающие должности федеральной государственной службы, не предусмотренные соответствующимперечнем должностей,и претендующие на замещение должностей федеральной </w:t>
      </w:r>
      <w:r w:rsidRPr="00793C48">
        <w:rPr>
          <w:rFonts w:ascii="Arial" w:eastAsia="Times New Roman" w:hAnsi="Arial" w:cs="Arial"/>
          <w:color w:val="483B3F"/>
          <w:sz w:val="32"/>
          <w:szCs w:val="32"/>
          <w:lang w:eastAsia="ru-RU"/>
        </w:rPr>
        <w:lastRenderedPageBreak/>
        <w:t>государственной службы, предусмотренных таким перечнем, не представляют Сведения в случае если:такие военнослужащие, сотрудники илица принимают или принималиучастие в специальной военной операции или непосредственно выполняют или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(вне зависимости от продолжительности и периода участия (выполнения задач);</w:t>
      </w:r>
      <w:r w:rsidRPr="00793C48">
        <w:rPr>
          <w:rFonts w:ascii="Arial" w:eastAsia="Times New Roman" w:hAnsi="Arial" w:cs="Arial"/>
          <w:color w:val="483B3F"/>
          <w:sz w:val="32"/>
          <w:szCs w:val="32"/>
          <w:lang w:eastAsia="ru-RU"/>
        </w:rPr>
        <w:br/>
        <w:t>планируется участие таких военнослужащих,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 Херсонской области и Украины (если планируемое участие не состоялось и (или) отменено, данный подпункт не применяется).</w:t>
      </w:r>
      <w:r w:rsidRPr="00793C48">
        <w:rPr>
          <w:rFonts w:ascii="Arial" w:eastAsia="Times New Roman" w:hAnsi="Arial" w:cs="Arial"/>
          <w:color w:val="483B3F"/>
          <w:sz w:val="32"/>
          <w:szCs w:val="32"/>
          <w:lang w:eastAsia="ru-RU"/>
        </w:rPr>
        <w:br/>
        <w:t>Обязательность представления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Нахождениеслужащего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законодательством отпуске), временная нетрудоспособность или иной период неисполнения должностных обязанностей в соответствии с антикоррупционным законодательством не освобождает от обязанности представить Сведения.</w:t>
      </w:r>
      <w:r w:rsidRPr="00793C48">
        <w:rPr>
          <w:rFonts w:ascii="Arial" w:eastAsia="Times New Roman" w:hAnsi="Arial" w:cs="Arial"/>
          <w:color w:val="483B3F"/>
          <w:sz w:val="32"/>
          <w:szCs w:val="32"/>
          <w:lang w:eastAsia="ru-RU"/>
        </w:rPr>
        <w:br/>
        <w:t xml:space="preserve">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w:t>
      </w:r>
      <w:r w:rsidRPr="00793C48">
        <w:rPr>
          <w:rFonts w:ascii="Arial" w:eastAsia="Times New Roman" w:hAnsi="Arial" w:cs="Arial"/>
          <w:color w:val="483B3F"/>
          <w:sz w:val="32"/>
          <w:szCs w:val="32"/>
          <w:lang w:eastAsia="ru-RU"/>
        </w:rPr>
        <w:lastRenderedPageBreak/>
        <w:t>осуществление полномочий по которым влечет за собой обязанность представлять Сведения.</w:t>
      </w:r>
      <w:r w:rsidRPr="00793C48">
        <w:rPr>
          <w:rFonts w:ascii="Arial" w:eastAsia="Times New Roman" w:hAnsi="Arial" w:cs="Arial"/>
          <w:color w:val="483B3F"/>
          <w:sz w:val="32"/>
          <w:szCs w:val="32"/>
          <w:lang w:eastAsia="ru-RU"/>
        </w:rPr>
        <w:b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 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r w:rsidRPr="00793C48">
        <w:rPr>
          <w:rFonts w:ascii="Arial" w:eastAsia="Times New Roman" w:hAnsi="Arial" w:cs="Arial"/>
          <w:color w:val="483B3F"/>
          <w:sz w:val="32"/>
          <w:szCs w:val="32"/>
          <w:lang w:eastAsia="ru-RU"/>
        </w:rPr>
        <w:b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по основномуместу службы (работы) прав и обязанностей, в том числе касающихся представления Сведений.</w:t>
      </w:r>
      <w:r w:rsidRPr="00793C48">
        <w:rPr>
          <w:rFonts w:ascii="Arial" w:eastAsia="Times New Roman" w:hAnsi="Arial" w:cs="Arial"/>
          <w:color w:val="483B3F"/>
          <w:sz w:val="32"/>
          <w:szCs w:val="32"/>
          <w:lang w:eastAsia="ru-RU"/>
        </w:rPr>
        <w:b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12 настоящих Методических рекомендаций.</w:t>
      </w:r>
      <w:r w:rsidRPr="00793C48">
        <w:rPr>
          <w:rFonts w:ascii="Arial" w:eastAsia="Times New Roman" w:hAnsi="Arial" w:cs="Arial"/>
          <w:color w:val="483B3F"/>
          <w:sz w:val="32"/>
          <w:szCs w:val="32"/>
          <w:lang w:eastAsia="ru-RU"/>
        </w:rPr>
        <w:br/>
        <w:t>Сроки представления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Pr="00793C48">
        <w:rPr>
          <w:rFonts w:ascii="Arial" w:eastAsia="Times New Roman" w:hAnsi="Arial" w:cs="Arial"/>
          <w:color w:val="483B3F"/>
          <w:sz w:val="32"/>
          <w:szCs w:val="32"/>
          <w:lang w:eastAsia="ru-RU"/>
        </w:rPr>
        <w:b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Служащие (работники) представляют Сведения ежегодно в следующие сроки:</w:t>
      </w:r>
      <w:r w:rsidRPr="00793C48">
        <w:rPr>
          <w:rFonts w:ascii="Arial" w:eastAsia="Times New Roman" w:hAnsi="Arial" w:cs="Arial"/>
          <w:color w:val="483B3F"/>
          <w:sz w:val="32"/>
          <w:szCs w:val="32"/>
          <w:lang w:eastAsia="ru-RU"/>
        </w:rPr>
        <w:b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r w:rsidRPr="00793C48">
        <w:rPr>
          <w:rFonts w:ascii="Arial" w:eastAsia="Times New Roman" w:hAnsi="Arial" w:cs="Arial"/>
          <w:color w:val="483B3F"/>
          <w:sz w:val="32"/>
          <w:szCs w:val="32"/>
          <w:lang w:eastAsia="ru-RU"/>
        </w:rPr>
        <w:b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r w:rsidRPr="00793C48">
        <w:rPr>
          <w:rFonts w:ascii="Arial" w:eastAsia="Times New Roman" w:hAnsi="Arial" w:cs="Arial"/>
          <w:color w:val="483B3F"/>
          <w:sz w:val="32"/>
          <w:szCs w:val="32"/>
          <w:lang w:eastAsia="ru-RU"/>
        </w:rPr>
        <w:br/>
        <w:t>Сведения могут быть представлены служащим (работником) в любое время, начиная с 1 января года, следующего за отчетным.</w:t>
      </w:r>
      <w:r w:rsidRPr="00793C48">
        <w:rPr>
          <w:rFonts w:ascii="Arial" w:eastAsia="Times New Roman" w:hAnsi="Arial" w:cs="Arial"/>
          <w:color w:val="483B3F"/>
          <w:sz w:val="32"/>
          <w:szCs w:val="32"/>
          <w:lang w:eastAsia="ru-RU"/>
        </w:rPr>
        <w:br/>
      </w:r>
      <w:r w:rsidRPr="00793C48">
        <w:rPr>
          <w:rFonts w:ascii="Arial" w:eastAsia="Times New Roman" w:hAnsi="Arial" w:cs="Arial"/>
          <w:color w:val="483B3F"/>
          <w:sz w:val="32"/>
          <w:szCs w:val="32"/>
          <w:lang w:eastAsia="ru-RU"/>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r w:rsidRPr="00793C48">
        <w:rPr>
          <w:rFonts w:ascii="Arial" w:eastAsia="Times New Roman" w:hAnsi="Arial" w:cs="Arial"/>
          <w:color w:val="483B3F"/>
          <w:sz w:val="32"/>
          <w:szCs w:val="32"/>
          <w:lang w:eastAsia="ru-RU"/>
        </w:rPr>
        <w:b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10 настоящих Методический рекомендаций.</w:t>
      </w:r>
      <w:r w:rsidRPr="00793C48">
        <w:rPr>
          <w:rFonts w:ascii="Arial" w:eastAsia="Times New Roman" w:hAnsi="Arial" w:cs="Arial"/>
          <w:color w:val="483B3F"/>
          <w:sz w:val="32"/>
          <w:szCs w:val="32"/>
          <w:lang w:eastAsia="ru-RU"/>
        </w:rPr>
        <w:br/>
        <w:t>Нерабочий день не является основанием для переноса срока представления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r w:rsidRPr="00793C48">
        <w:rPr>
          <w:rFonts w:ascii="Arial" w:eastAsia="Times New Roman" w:hAnsi="Arial" w:cs="Arial"/>
          <w:color w:val="483B3F"/>
          <w:sz w:val="32"/>
          <w:szCs w:val="32"/>
          <w:lang w:eastAsia="ru-RU"/>
        </w:rPr>
        <w:br/>
        <w:t>Лица, в отношении которых представляются Сведения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представляются отдельно:</w:t>
      </w:r>
      <w:r w:rsidRPr="00793C48">
        <w:rPr>
          <w:rFonts w:ascii="Arial" w:eastAsia="Times New Roman" w:hAnsi="Arial" w:cs="Arial"/>
          <w:color w:val="483B3F"/>
          <w:sz w:val="32"/>
          <w:szCs w:val="32"/>
          <w:lang w:eastAsia="ru-RU"/>
        </w:rPr>
        <w:br/>
        <w:t>1)в отношении служащего (работника),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2)в отношении его супруги (супруга),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3)в отношении каждого несовершеннолетнего ребенка служащего (работника).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Отчетный период и отчетная дата представления Сведений, установленные для граждан и служащих (работников), различны:</w:t>
      </w:r>
      <w:r w:rsidRPr="00793C48">
        <w:rPr>
          <w:rFonts w:ascii="Arial" w:eastAsia="Times New Roman" w:hAnsi="Arial" w:cs="Arial"/>
          <w:color w:val="483B3F"/>
          <w:sz w:val="32"/>
          <w:szCs w:val="32"/>
          <w:lang w:eastAsia="ru-RU"/>
        </w:rPr>
        <w:br/>
        <w:t>гражданин представляет:</w:t>
      </w:r>
      <w:r w:rsidRPr="00793C48">
        <w:rPr>
          <w:rFonts w:ascii="Arial" w:eastAsia="Times New Roman" w:hAnsi="Arial" w:cs="Arial"/>
          <w:color w:val="483B3F"/>
          <w:sz w:val="32"/>
          <w:szCs w:val="32"/>
          <w:lang w:eastAsia="ru-RU"/>
        </w:rPr>
        <w:b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w:t>
      </w:r>
      <w:r w:rsidRPr="00793C48">
        <w:rPr>
          <w:rFonts w:ascii="Arial" w:eastAsia="Times New Roman" w:hAnsi="Arial" w:cs="Arial"/>
          <w:color w:val="483B3F"/>
          <w:sz w:val="32"/>
          <w:szCs w:val="32"/>
          <w:lang w:eastAsia="ru-RU"/>
        </w:rPr>
        <w:lastRenderedPageBreak/>
        <w:t>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служащий (работник) представляет ежегодно:</w:t>
      </w:r>
      <w:r w:rsidRPr="00793C48">
        <w:rPr>
          <w:rFonts w:ascii="Arial" w:eastAsia="Times New Roman" w:hAnsi="Arial" w:cs="Arial"/>
          <w:color w:val="483B3F"/>
          <w:sz w:val="32"/>
          <w:szCs w:val="32"/>
          <w:lang w:eastAsia="ru-RU"/>
        </w:rPr>
        <w:b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3)лицо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w:t>
      </w:r>
      <w:r w:rsidRPr="00793C48">
        <w:rPr>
          <w:rFonts w:ascii="Arial" w:eastAsia="Times New Roman" w:hAnsi="Arial" w:cs="Arial"/>
          <w:color w:val="483B3F"/>
          <w:sz w:val="32"/>
          <w:szCs w:val="32"/>
          <w:lang w:eastAsia="ru-RU"/>
        </w:rPr>
        <w:lastRenderedPageBreak/>
        <w:t>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18 настоящих Методических рекомендаций.</w:t>
      </w:r>
      <w:r w:rsidRPr="00793C48">
        <w:rPr>
          <w:rFonts w:ascii="Arial" w:eastAsia="Times New Roman" w:hAnsi="Arial" w:cs="Arial"/>
          <w:color w:val="483B3F"/>
          <w:sz w:val="32"/>
          <w:szCs w:val="32"/>
          <w:lang w:eastAsia="ru-RU"/>
        </w:rPr>
        <w:br/>
        <w:t>Замещение конкретной должности на отчетную дату как основание для представления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года:замещаемая им на указанную дату должность была включена в соответствующий перечень должностей, а сам служащий (работник) замещал указанную должность;</w:t>
      </w:r>
      <w:r w:rsidRPr="00793C48">
        <w:rPr>
          <w:rFonts w:ascii="Arial" w:eastAsia="Times New Roman" w:hAnsi="Arial" w:cs="Arial"/>
          <w:color w:val="483B3F"/>
          <w:sz w:val="32"/>
          <w:szCs w:val="32"/>
          <w:lang w:eastAsia="ru-RU"/>
        </w:rPr>
        <w:b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r w:rsidRPr="00793C48">
        <w:rPr>
          <w:rFonts w:ascii="Arial" w:eastAsia="Times New Roman" w:hAnsi="Arial" w:cs="Arial"/>
          <w:color w:val="483B3F"/>
          <w:sz w:val="32"/>
          <w:szCs w:val="32"/>
          <w:lang w:eastAsia="ru-RU"/>
        </w:rPr>
        <w:b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2009г. № 558).</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Представление Сведений после увольнения служащего (работника) в период с 1января по 1(30) апреля 2023г. не требуется.</w:t>
      </w:r>
      <w:r w:rsidRPr="00793C48">
        <w:rPr>
          <w:rFonts w:ascii="Arial" w:eastAsia="Times New Roman" w:hAnsi="Arial" w:cs="Arial"/>
          <w:color w:val="483B3F"/>
          <w:sz w:val="32"/>
          <w:szCs w:val="32"/>
          <w:lang w:eastAsia="ru-RU"/>
        </w:rPr>
        <w:b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r w:rsidRPr="00793C48">
        <w:rPr>
          <w:rFonts w:ascii="Arial" w:eastAsia="Times New Roman" w:hAnsi="Arial" w:cs="Arial"/>
          <w:color w:val="483B3F"/>
          <w:sz w:val="32"/>
          <w:szCs w:val="32"/>
          <w:lang w:eastAsia="ru-RU"/>
        </w:rPr>
        <w:b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Определение круга лиц (членов семьи), в отношении которых необходимо представить Сведения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представляются с учетом семейного положения, в котором находился гражданин, служащий (работник) по состоянию на отчетную дату.</w:t>
      </w:r>
      <w:r w:rsidRPr="00793C48">
        <w:rPr>
          <w:rFonts w:ascii="Arial" w:eastAsia="Times New Roman" w:hAnsi="Arial" w:cs="Arial"/>
          <w:color w:val="483B3F"/>
          <w:sz w:val="32"/>
          <w:szCs w:val="32"/>
          <w:lang w:eastAsia="ru-RU"/>
        </w:rPr>
        <w:br/>
        <w:t>Супруги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r w:rsidRPr="00793C48">
        <w:rPr>
          <w:rFonts w:ascii="Arial" w:eastAsia="Times New Roman" w:hAnsi="Arial" w:cs="Arial"/>
          <w:color w:val="483B3F"/>
          <w:sz w:val="32"/>
          <w:szCs w:val="32"/>
          <w:lang w:eastAsia="ru-RU"/>
        </w:rPr>
        <w:b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r w:rsidRPr="00793C48">
        <w:rPr>
          <w:rFonts w:ascii="Arial" w:eastAsia="Times New Roman" w:hAnsi="Arial" w:cs="Arial"/>
          <w:color w:val="483B3F"/>
          <w:sz w:val="32"/>
          <w:szCs w:val="32"/>
          <w:lang w:eastAsia="ru-RU"/>
        </w:rPr>
        <w:br/>
        <w:t>Перечень ситуаций и рекомендуемые действия (таблица №1):</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37"/>
        <w:gridCol w:w="6448"/>
      </w:tblGrid>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Пример: служащий (работник) представляет Сведения в 2023 году</w:t>
            </w:r>
            <w:r w:rsidRPr="00793C48">
              <w:rPr>
                <w:rFonts w:ascii="Arial" w:eastAsia="Times New Roman" w:hAnsi="Arial" w:cs="Arial"/>
                <w:color w:val="483B3F"/>
                <w:sz w:val="32"/>
                <w:szCs w:val="32"/>
                <w:lang w:eastAsia="ru-RU"/>
              </w:rPr>
              <w:br/>
            </w:r>
            <w:r w:rsidRPr="00793C48">
              <w:rPr>
                <w:rFonts w:ascii="Arial" w:eastAsia="Times New Roman" w:hAnsi="Arial" w:cs="Arial"/>
                <w:b/>
                <w:bCs/>
                <w:color w:val="483B3F"/>
                <w:sz w:val="32"/>
                <w:lang w:eastAsia="ru-RU"/>
              </w:rPr>
              <w:t>(за отчетный 2022 г.)</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Брак заключен в </w:t>
            </w:r>
            <w:r w:rsidRPr="00793C48">
              <w:rPr>
                <w:rFonts w:ascii="Arial" w:eastAsia="Times New Roman" w:hAnsi="Arial" w:cs="Arial"/>
                <w:color w:val="483B3F"/>
                <w:sz w:val="32"/>
                <w:szCs w:val="32"/>
                <w:lang w:eastAsia="ru-RU"/>
              </w:rPr>
              <w:lastRenderedPageBreak/>
              <w:t>органах записи актов гражданского состояния (далее – ЗАГС) в ноябре 2022 года</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Сведения в отношении супруги (супруга) </w:t>
            </w:r>
            <w:r w:rsidRPr="00793C48">
              <w:rPr>
                <w:rFonts w:ascii="Arial" w:eastAsia="Times New Roman" w:hAnsi="Arial" w:cs="Arial"/>
                <w:color w:val="483B3F"/>
                <w:sz w:val="32"/>
                <w:szCs w:val="32"/>
                <w:lang w:eastAsia="ru-RU"/>
              </w:rPr>
              <w:lastRenderedPageBreak/>
              <w:t>представляются, поскольку по состоянию на отчетную дату (31 декабря 2022 года) служащий (работник) состоял в браке</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Брак заключен в ЗАГСе в марте 2023 года</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супруги (супруга) не представляются, поскольку по состоянию на отчетную дату (31 декабря 2022 года) служащий (работник) не состоял в браке</w:t>
            </w:r>
          </w:p>
        </w:tc>
      </w:tr>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Пример: гражданин в сентябре 2023года представляет Сведения в связи с подачей документов для назначения на должность. Отчетной датой является 1 августа 2023 года</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Брак заключен 1 февраля 2023 года</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супруги представляются, поскольку по состоянию на отчетную дату (1 августа 2023 года) гражданин состоял в браке</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Брак заключен 2 августа 2023 года</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Перечень ситуаций и рекомендуемые действия (таблица №2)</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001"/>
        <w:gridCol w:w="6384"/>
      </w:tblGrid>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Пример: служащий (работник) представляет Сведения в 2023 году (за отчетный 2022 г.)</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Брак был расторгнут в ЗАГСе </w:t>
            </w:r>
            <w:r w:rsidRPr="00793C48">
              <w:rPr>
                <w:rFonts w:ascii="Arial" w:eastAsia="Times New Roman" w:hAnsi="Arial" w:cs="Arial"/>
                <w:color w:val="483B3F"/>
                <w:sz w:val="32"/>
                <w:szCs w:val="32"/>
                <w:lang w:eastAsia="ru-RU"/>
              </w:rPr>
              <w:lastRenderedPageBreak/>
              <w:t>в ноябре 2022года</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Сведения в отношении бывшей супруги не представляются, поскольку по </w:t>
            </w:r>
            <w:r w:rsidRPr="00793C48">
              <w:rPr>
                <w:rFonts w:ascii="Arial" w:eastAsia="Times New Roman" w:hAnsi="Arial" w:cs="Arial"/>
                <w:color w:val="483B3F"/>
                <w:sz w:val="32"/>
                <w:szCs w:val="32"/>
                <w:lang w:eastAsia="ru-RU"/>
              </w:rPr>
              <w:lastRenderedPageBreak/>
              <w:t>состоянию на отчетную дату (31декабря 2022 года) служащий (работник) не состоял в браке</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Окончательное решение о расторжении брака было принято судом 12декабря 2022года и вступило в законную силу 12 января 2023 года</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2023года. Таким образом, по состоянию на отчетную дату (31декабря 2022года) служащий (работник) считался состоявшим в браке</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Брак был расторгнут в ЗАГСе в марте 2023 года</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бывшей супруги представляются, поскольку по состоянию на отчетную дату (31декабря 2022 года) служащий (работник) состоял в браке</w:t>
            </w:r>
          </w:p>
        </w:tc>
      </w:tr>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Пример: гражданин в сентябре 2023года представляет Сведения в связи с подачей документов для назначения на должность. Отчетной датой является 1 августа 2023 года</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Брак был расторгнут в ЗАГСе 1июля 2023 года</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бывшей супруги не представляются, поскольку по состоянию на отчетную дату (1августа 2023года) гражданин не состоял в браке</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Брак был расторгнут в ЗАГСе 2августа 2023 года</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бывшей супруги представляются, поскольку по состоянию на отчетную дату (1августа 2023года) гражданин состоял в браке</w:t>
            </w:r>
          </w:p>
        </w:tc>
      </w:tr>
      <w:tr w:rsidR="00793C48" w:rsidRPr="00793C48" w:rsidTr="00793C48">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Окончательное решение о расторжении брака было принято судом 4июля 2023года и </w:t>
            </w:r>
            <w:r w:rsidRPr="00793C48">
              <w:rPr>
                <w:rFonts w:ascii="Arial" w:eastAsia="Times New Roman" w:hAnsi="Arial" w:cs="Arial"/>
                <w:color w:val="483B3F"/>
                <w:sz w:val="32"/>
                <w:szCs w:val="32"/>
                <w:lang w:eastAsia="ru-RU"/>
              </w:rPr>
              <w:lastRenderedPageBreak/>
              <w:t>вступило в законную силу 4 августа 2023 г.</w:t>
            </w:r>
          </w:p>
        </w:tc>
        <w:tc>
          <w:tcPr>
            <w:tcW w:w="7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w:t>
            </w:r>
            <w:r w:rsidRPr="00793C48">
              <w:rPr>
                <w:rFonts w:ascii="Arial" w:eastAsia="Times New Roman" w:hAnsi="Arial" w:cs="Arial"/>
                <w:color w:val="483B3F"/>
                <w:sz w:val="32"/>
                <w:szCs w:val="32"/>
                <w:lang w:eastAsia="ru-RU"/>
              </w:rPr>
              <w:lastRenderedPageBreak/>
              <w:t>срок истек 5августа 2023года. Таким образом, по состоянию на отчетную дату (1августа 2023года) гражданин считался состоявшим в браке</w:t>
            </w:r>
          </w:p>
        </w:tc>
      </w:tr>
    </w:tbl>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Лица, обязанные представлять Сведения в отношении своих супруг (супругов), не представляют такие Сведения, если: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1)их супруги являются военнослужащими, сотрудниками и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3)их супруги призваны на военную службу по мобилизации в Вооруженные Силы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этом случае такими лицами могут быть представлены документы, подтверждающие обозначенный статус их супруг (супругов).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Непредставление Сведений в отношении своей супруги (супруга), указанной в пункте 27 настоящих Методических рекомендаций:</w:t>
      </w:r>
      <w:r w:rsidRPr="00793C48">
        <w:rPr>
          <w:rFonts w:ascii="Arial" w:eastAsia="Times New Roman" w:hAnsi="Arial" w:cs="Arial"/>
          <w:color w:val="483B3F"/>
          <w:sz w:val="32"/>
          <w:szCs w:val="32"/>
          <w:lang w:eastAsia="ru-RU"/>
        </w:rPr>
        <w:br/>
        <w:t>1)служащим (работником) в ситуациях, предусмотренных пунктом 1 настоящих Методических рекомендаций, не требует направления и соответствующего рассмотрения заявления, предусмотренного пунктом 39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2)гражданином в ситуациях, предусмотренных пунктом 2 настоящих Методических рекомендаций, не может являться основанием для отказа в поступлении (назначении);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3)служащим (работником) в ситуациях, предусмотренных пунктом 4 настоящих Методических рекомендаций, не может являться основанием для отказа в назначении.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Несовершеннолетние дети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Статья60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18лет. Таким образом, ребенок считается совершеннолетним при достижении им возраста 18лет.</w:t>
      </w:r>
      <w:r w:rsidRPr="00793C48">
        <w:rPr>
          <w:rFonts w:ascii="Arial" w:eastAsia="Times New Roman" w:hAnsi="Arial" w:cs="Arial"/>
          <w:color w:val="483B3F"/>
          <w:sz w:val="32"/>
          <w:szCs w:val="32"/>
          <w:lang w:eastAsia="ru-RU"/>
        </w:rPr>
        <w:br/>
        <w:t>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r w:rsidRPr="00793C48">
        <w:rPr>
          <w:rFonts w:ascii="Arial" w:eastAsia="Times New Roman" w:hAnsi="Arial" w:cs="Arial"/>
          <w:color w:val="483B3F"/>
          <w:sz w:val="32"/>
          <w:szCs w:val="32"/>
          <w:lang w:eastAsia="ru-RU"/>
        </w:rPr>
        <w:br/>
        <w:t>Перечень ситуаций и рекомендуемые действия (таблица №3):</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899"/>
        <w:gridCol w:w="6486"/>
      </w:tblGrid>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b/>
                <w:bCs/>
                <w:color w:val="483B3F"/>
                <w:sz w:val="32"/>
                <w:lang w:eastAsia="ru-RU"/>
              </w:rPr>
              <w:t>Пример: служащий (работник) представляет Сведения в 2023 году (за отчетный 2022 г.)</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Дочери служащего (работника) 21мая 2022года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дочери не представляются, поскольку по состоянию на отчетную дату (31декабря 2022года) дочери служащего (работника) уже исполнилось 18лет, она являлась совершеннолетней</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Дочери служащего (работника) 30декабря 2022года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дочери не представляются, поскольку по состоянию на отчетную дату (31декабря 2022года) дочери служащего (работника) уже исполнилось 18лет, она являлась совершеннолетней</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Дочери служащего (работника) </w:t>
            </w:r>
            <w:r w:rsidRPr="00793C48">
              <w:rPr>
                <w:rFonts w:ascii="Arial" w:eastAsia="Times New Roman" w:hAnsi="Arial" w:cs="Arial"/>
                <w:color w:val="483B3F"/>
                <w:sz w:val="32"/>
                <w:szCs w:val="32"/>
                <w:lang w:eastAsia="ru-RU"/>
              </w:rPr>
              <w:lastRenderedPageBreak/>
              <w:t>31декабря 2022года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Сведения в отношении дочери представляются, поскольку дочь </w:t>
            </w:r>
            <w:r w:rsidRPr="00793C48">
              <w:rPr>
                <w:rFonts w:ascii="Arial" w:eastAsia="Times New Roman" w:hAnsi="Arial" w:cs="Arial"/>
                <w:color w:val="483B3F"/>
                <w:sz w:val="32"/>
                <w:szCs w:val="32"/>
                <w:lang w:eastAsia="ru-RU"/>
              </w:rPr>
              <w:lastRenderedPageBreak/>
              <w:t>служащего (работника) считается достигшей возраста 18лет на следующий день после дня рождения, то есть 1января 2023года. Таким образом, по состоянию на отчетную дату (31декабря 2022года) она еще являлась несовершеннолетней</w:t>
            </w:r>
          </w:p>
        </w:tc>
      </w:tr>
      <w:tr w:rsidR="00793C48" w:rsidRPr="00793C48" w:rsidTr="00793C48">
        <w:tc>
          <w:tcPr>
            <w:tcW w:w="103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Пример: гражданин представляет в сентябре 2023года Сведения в связи с назначением на должность. Отчетной датой является 1 августа 2023 года</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Сыну гражданина 5мая 2023года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сына не представляются, поскольку он являлся совершеннолетним и по состоянию на отчетную дату (1августа 2023года) сыну гражданина уже исполнилось 18лет</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Сыну гражданина 1августа 2023года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сына представляются, поскольку сын гражданина считается достигшим возраста 18лет на следующий день после дня рождения, то есть 2августа 2023года. Таким образом, по состоянию на отчетную дату (1августа 2023года) он еще являлся несовершеннолетним</w:t>
            </w:r>
          </w:p>
        </w:tc>
      </w:tr>
      <w:tr w:rsidR="00793C48" w:rsidRPr="00793C48" w:rsidTr="00793C48">
        <w:tc>
          <w:tcPr>
            <w:tcW w:w="31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Сыну гражданина 17августа 2023года исполнилось 18лет</w:t>
            </w:r>
          </w:p>
        </w:tc>
        <w:tc>
          <w:tcPr>
            <w:tcW w:w="7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в отношении сына представляются, поскольку по состоянию на отчетную дату (1августа 2023года) сын гражданина являлся несовершеннолетним</w:t>
            </w:r>
          </w:p>
        </w:tc>
      </w:tr>
    </w:tbl>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Сведения в отношении несовершеннолетних детей, проживающих раздельно со служащим (работником) в </w:t>
      </w:r>
      <w:r w:rsidRPr="00793C48">
        <w:rPr>
          <w:rFonts w:ascii="Arial" w:eastAsia="Times New Roman" w:hAnsi="Arial" w:cs="Arial"/>
          <w:color w:val="483B3F"/>
          <w:sz w:val="32"/>
          <w:szCs w:val="32"/>
          <w:lang w:eastAsia="ru-RU"/>
        </w:rPr>
        <w:lastRenderedPageBreak/>
        <w:t>случае, если служащий (работник) не лишен родительских прав, представляются в установленном порядке.</w:t>
      </w:r>
      <w:r w:rsidRPr="00793C48">
        <w:rPr>
          <w:rFonts w:ascii="Arial" w:eastAsia="Times New Roman" w:hAnsi="Arial" w:cs="Arial"/>
          <w:color w:val="483B3F"/>
          <w:sz w:val="32"/>
          <w:szCs w:val="32"/>
          <w:lang w:eastAsia="ru-RU"/>
        </w:rPr>
        <w:br/>
        <w:t>Уточнение представленных Сведений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RPr="00793C48">
        <w:rPr>
          <w:rFonts w:ascii="Arial" w:eastAsia="Times New Roman" w:hAnsi="Arial" w:cs="Arial"/>
          <w:color w:val="483B3F"/>
          <w:sz w:val="32"/>
          <w:szCs w:val="32"/>
          <w:lang w:eastAsia="ru-RU"/>
        </w:rPr>
        <w:b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sidRPr="00793C48">
        <w:rPr>
          <w:rFonts w:ascii="Arial" w:eastAsia="Times New Roman" w:hAnsi="Arial" w:cs="Arial"/>
          <w:color w:val="483B3F"/>
          <w:sz w:val="32"/>
          <w:szCs w:val="32"/>
          <w:lang w:eastAsia="ru-RU"/>
        </w:rPr>
        <w:br/>
        <w:t>Служащий (работник) может представить уточненные Сведения в течение одного месяца после окончания срока представления Сведений (1(30)апреля года, следующего за отчетным), а именно включительно в срок до 1 (31) мая года, следующего за отчетным.</w:t>
      </w:r>
      <w:r w:rsidRPr="00793C48">
        <w:rPr>
          <w:rFonts w:ascii="Arial" w:eastAsia="Times New Roman" w:hAnsi="Arial" w:cs="Arial"/>
          <w:color w:val="483B3F"/>
          <w:sz w:val="32"/>
          <w:szCs w:val="32"/>
          <w:lang w:eastAsia="ru-RU"/>
        </w:rPr>
        <w:b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r w:rsidRPr="00793C48">
        <w:rPr>
          <w:rFonts w:ascii="Arial" w:eastAsia="Times New Roman" w:hAnsi="Arial" w:cs="Arial"/>
          <w:color w:val="483B3F"/>
          <w:sz w:val="32"/>
          <w:szCs w:val="32"/>
          <w:lang w:eastAsia="ru-RU"/>
        </w:rPr>
        <w:br/>
        <w:t>Представление уточненных Сведений за предыдущие декларационные кампании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представляемой в 2023 году справке приложить соответствующие письменные пояснения (например, ситуации, связанные с выявлением счета в кредитной организации, отрытого в 2021 году, но не отраженного в справке, представленной в рамках декларационной кампании2022 года).</w:t>
      </w:r>
      <w:r w:rsidRPr="00793C48">
        <w:rPr>
          <w:rFonts w:ascii="Arial" w:eastAsia="Times New Roman" w:hAnsi="Arial" w:cs="Arial"/>
          <w:color w:val="483B3F"/>
          <w:sz w:val="32"/>
          <w:szCs w:val="32"/>
          <w:lang w:eastAsia="ru-RU"/>
        </w:rPr>
        <w:b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r w:rsidRPr="00793C48">
        <w:rPr>
          <w:rFonts w:ascii="Arial" w:eastAsia="Times New Roman" w:hAnsi="Arial" w:cs="Arial"/>
          <w:color w:val="483B3F"/>
          <w:sz w:val="32"/>
          <w:szCs w:val="32"/>
          <w:lang w:eastAsia="ru-RU"/>
        </w:rPr>
        <w:br/>
        <w:t>Рекомендуемые действия при невозможности представить Сведения в отношении члена семьи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пункта2Положения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25февраля 2011г.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от1июля 2010г.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9октября 2017г.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w:t>
      </w:r>
      <w:r w:rsidRPr="00793C48">
        <w:rPr>
          <w:rFonts w:ascii="Arial" w:eastAsia="Times New Roman" w:hAnsi="Arial" w:cs="Arial"/>
          <w:color w:val="483B3F"/>
          <w:sz w:val="32"/>
          <w:szCs w:val="32"/>
          <w:lang w:eastAsia="ru-RU"/>
        </w:rPr>
        <w:lastRenderedPageBreak/>
        <w:t>утвержденную Указом Президента Российской Федерации от 23 июня 2014 г. № 460".</w:t>
      </w:r>
      <w:r w:rsidRPr="00793C48">
        <w:rPr>
          <w:rFonts w:ascii="Arial" w:eastAsia="Times New Roman" w:hAnsi="Arial" w:cs="Arial"/>
          <w:color w:val="483B3F"/>
          <w:sz w:val="32"/>
          <w:szCs w:val="32"/>
          <w:lang w:eastAsia="ru-RU"/>
        </w:rPr>
        <w:br/>
        <w:t>Заявление подается в порядке, установленном нормативным правовым актом органа публичной власти или актом организации.</w:t>
      </w:r>
      <w:r w:rsidRPr="00793C48">
        <w:rPr>
          <w:rFonts w:ascii="Arial" w:eastAsia="Times New Roman" w:hAnsi="Arial" w:cs="Arial"/>
          <w:color w:val="483B3F"/>
          <w:sz w:val="32"/>
          <w:szCs w:val="32"/>
          <w:lang w:eastAsia="ru-RU"/>
        </w:rPr>
        <w:b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Заявление должно быть направлено до истечения срока, установленного для представления служащим (работником) Сведений.</w:t>
      </w:r>
      <w:r w:rsidRPr="00793C48">
        <w:rPr>
          <w:rFonts w:ascii="Arial" w:eastAsia="Times New Roman" w:hAnsi="Arial" w:cs="Arial"/>
          <w:color w:val="483B3F"/>
          <w:sz w:val="32"/>
          <w:szCs w:val="32"/>
          <w:lang w:eastAsia="ru-RU"/>
        </w:rPr>
        <w:br/>
        <w:t>Заявление подается (таблица №4):</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14"/>
        <w:gridCol w:w="6171"/>
      </w:tblGrid>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Управление Президента Российской Федерации по вопросам противодействия коррупции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Департамент кадров Правительства Российской Федерации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подразделение кадровой службы федерального государственного органа по профилактике коррупционных и иных правонарушений</w:t>
            </w:r>
          </w:p>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подразделение по профилактике коррупционных и </w:t>
            </w:r>
            <w:r w:rsidRPr="00793C48">
              <w:rPr>
                <w:rFonts w:ascii="Arial" w:eastAsia="Times New Roman" w:hAnsi="Arial" w:cs="Arial"/>
                <w:color w:val="483B3F"/>
                <w:sz w:val="32"/>
                <w:szCs w:val="32"/>
                <w:lang w:eastAsia="ru-RU"/>
              </w:rPr>
              <w:lastRenderedPageBreak/>
              <w:t>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лицами, замещающими должности, включенные в перечни, установленные нормативными актами фондов, </w:t>
            </w:r>
            <w:r w:rsidRPr="00793C48">
              <w:rPr>
                <w:rFonts w:ascii="Arial" w:eastAsia="Times New Roman" w:hAnsi="Arial" w:cs="Arial"/>
                <w:color w:val="483B3F"/>
                <w:sz w:val="32"/>
                <w:szCs w:val="32"/>
                <w:lang w:eastAsia="ru-RU"/>
              </w:rPr>
              <w:lastRenderedPageBreak/>
              <w:t>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подразделение по профилактике коррупционных и иных правонарушений Центрального банка Российской Федерации</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793C48" w:rsidRPr="00793C48" w:rsidTr="00793C48">
        <w:tc>
          <w:tcPr>
            <w:tcW w:w="32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Pr="00793C48">
        <w:rPr>
          <w:rFonts w:ascii="Arial" w:eastAsia="Times New Roman" w:hAnsi="Arial" w:cs="Arial"/>
          <w:color w:val="483B3F"/>
          <w:sz w:val="32"/>
          <w:szCs w:val="32"/>
          <w:lang w:eastAsia="ru-RU"/>
        </w:rPr>
        <w:br/>
        <w:t>Вопросы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регулируются законом субъекта Российской Федерации.</w:t>
      </w:r>
      <w:r w:rsidRPr="00793C48">
        <w:rPr>
          <w:rFonts w:ascii="Arial" w:eastAsia="Times New Roman" w:hAnsi="Arial" w:cs="Arial"/>
          <w:color w:val="483B3F"/>
          <w:sz w:val="32"/>
          <w:szCs w:val="32"/>
          <w:lang w:eastAsia="ru-RU"/>
        </w:rPr>
        <w:br/>
        <w:t>Вопросы подачи руководителем государственного учреждения субъекта Российской Федерации или руководителем муниципального учреждения заявления о невозможности представить Сведения в отношении супруги (супруга) или несовершеннолетних детейрегулируются нормативным правовым актом субъекта Российской Федерации и муниципальным правовым актом соответственно.</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II. Заполнение справки о доходах, расходах, об имуществе и обязательствах имущественного характера</w:t>
      </w:r>
      <w:r w:rsidRPr="00793C48">
        <w:rPr>
          <w:rFonts w:ascii="Arial" w:eastAsia="Times New Roman" w:hAnsi="Arial" w:cs="Arial"/>
          <w:color w:val="483B3F"/>
          <w:sz w:val="32"/>
          <w:szCs w:val="32"/>
          <w:lang w:eastAsia="ru-RU"/>
        </w:rPr>
        <w:br/>
        <w:t>Форма справки является унифицированной для всех лиц, на которых распространяется обязанность представлять Сведения.</w:t>
      </w:r>
      <w:r w:rsidRPr="00793C48">
        <w:rPr>
          <w:rFonts w:ascii="Arial" w:eastAsia="Times New Roman" w:hAnsi="Arial" w:cs="Arial"/>
          <w:color w:val="483B3F"/>
          <w:sz w:val="32"/>
          <w:szCs w:val="32"/>
          <w:lang w:eastAsia="ru-RU"/>
        </w:rPr>
        <w:b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r w:rsidRPr="00793C48">
        <w:rPr>
          <w:rFonts w:ascii="Arial" w:eastAsia="Times New Roman" w:hAnsi="Arial" w:cs="Arial"/>
          <w:color w:val="483B3F"/>
          <w:sz w:val="32"/>
          <w:szCs w:val="32"/>
          <w:lang w:eastAsia="ru-RU"/>
        </w:rPr>
        <w:br/>
      </w:r>
      <w:r w:rsidRPr="00793C48">
        <w:rPr>
          <w:rFonts w:ascii="Arial" w:eastAsia="Times New Roman" w:hAnsi="Arial" w:cs="Arial"/>
          <w:color w:val="483B3F"/>
          <w:sz w:val="32"/>
          <w:szCs w:val="32"/>
          <w:lang w:eastAsia="ru-RU"/>
        </w:rPr>
        <w:lastRenderedPageBreak/>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r w:rsidRPr="00793C48">
        <w:rPr>
          <w:rFonts w:ascii="Arial" w:eastAsia="Times New Roman" w:hAnsi="Arial" w:cs="Arial"/>
          <w:color w:val="483B3F"/>
          <w:sz w:val="32"/>
          <w:szCs w:val="32"/>
          <w:lang w:eastAsia="ru-RU"/>
        </w:rPr>
        <w:br/>
        <w:t>При печати справки формируются зоны со служебной информацией (штриховые коды и т.п.), нанесение каких-либо пометок на которые не допускается.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СПО "Справки БК" размещено на официальном сайте Президента Российской Федерации (</w:t>
      </w:r>
      <w:hyperlink r:id="rId4" w:tooltip="http://www.kremlin.ru/structure/additional/12" w:history="1">
        <w:r w:rsidRPr="00793C48">
          <w:rPr>
            <w:rFonts w:ascii="Arial" w:eastAsia="Times New Roman" w:hAnsi="Arial" w:cs="Arial"/>
            <w:color w:val="007FB7"/>
            <w:sz w:val="32"/>
            <w:lang w:eastAsia="ru-RU"/>
          </w:rPr>
          <w:t>http://www.kremlin.ru/structure/additional/12</w:t>
        </w:r>
      </w:hyperlink>
      <w:r w:rsidRPr="00793C48">
        <w:rPr>
          <w:rFonts w:ascii="Arial" w:eastAsia="Times New Roman" w:hAnsi="Arial" w:cs="Arial"/>
          <w:color w:val="483B3F"/>
          <w:sz w:val="32"/>
          <w:szCs w:val="32"/>
          <w:lang w:eastAsia="ru-RU"/>
        </w:rPr>
        <w:t xml:space="preserve">),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793C48">
        <w:rPr>
          <w:rFonts w:ascii="Arial" w:eastAsia="Times New Roman" w:hAnsi="Arial" w:cs="Arial"/>
          <w:color w:val="483B3F"/>
          <w:sz w:val="32"/>
          <w:szCs w:val="32"/>
          <w:lang w:eastAsia="ru-RU"/>
        </w:rPr>
        <w:lastRenderedPageBreak/>
        <w:t>(</w:t>
      </w:r>
      <w:hyperlink r:id="rId5" w:tooltip="https://gossluzhba.gov.ru/anticorruption/spravki_bk" w:history="1">
        <w:r w:rsidRPr="00793C48">
          <w:rPr>
            <w:rFonts w:ascii="Arial" w:eastAsia="Times New Roman" w:hAnsi="Arial" w:cs="Arial"/>
            <w:color w:val="007FB7"/>
            <w:sz w:val="32"/>
            <w:lang w:eastAsia="ru-RU"/>
          </w:rPr>
          <w:t>https://gossluzhba.gov.ru/anticorruption/spravki_bk</w:t>
        </w:r>
      </w:hyperlink>
      <w:r w:rsidRPr="00793C48">
        <w:rPr>
          <w:rFonts w:ascii="Arial" w:eastAsia="Times New Roman" w:hAnsi="Arial" w:cs="Arial"/>
          <w:color w:val="483B3F"/>
          <w:sz w:val="32"/>
          <w:szCs w:val="32"/>
          <w:lang w:eastAsia="ru-RU"/>
        </w:rPr>
        <w:t>).</w:t>
      </w:r>
      <w:r w:rsidRPr="00793C48">
        <w:rPr>
          <w:rFonts w:ascii="Arial" w:eastAsia="Times New Roman" w:hAnsi="Arial" w:cs="Arial"/>
          <w:color w:val="483B3F"/>
          <w:sz w:val="32"/>
          <w:szCs w:val="32"/>
          <w:lang w:eastAsia="ru-RU"/>
        </w:rPr>
        <w:b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r w:rsidRPr="00793C48">
        <w:rPr>
          <w:rFonts w:ascii="Arial" w:eastAsia="Times New Roman" w:hAnsi="Arial" w:cs="Arial"/>
          <w:color w:val="483B3F"/>
          <w:sz w:val="32"/>
          <w:szCs w:val="32"/>
          <w:lang w:eastAsia="ru-RU"/>
        </w:rPr>
        <w:b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печати справок используется лазерный принтер, обеспечивающий качественную печать;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-не допускаются дефекты печати в виде полос, пятен (при дефектах барабана или картриджа принтера);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отведенном месте.);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-не допускаются рукописные 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Справки не следует прошивать и фиксировать скрепкой.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Печатать справки рекомендуется только на одной стороне листа.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r w:rsidRPr="00793C48">
        <w:rPr>
          <w:rFonts w:ascii="Arial" w:eastAsia="Times New Roman" w:hAnsi="Arial" w:cs="Arial"/>
          <w:color w:val="483B3F"/>
          <w:sz w:val="32"/>
          <w:szCs w:val="32"/>
          <w:lang w:eastAsia="ru-RU"/>
        </w:rPr>
        <w:lastRenderedPageBreak/>
        <w:t>https://www.cbr.ru/currency_base/daily/.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r w:rsidRPr="00793C48">
        <w:rPr>
          <w:rFonts w:ascii="Arial" w:eastAsia="Times New Roman" w:hAnsi="Arial" w:cs="Arial"/>
          <w:color w:val="483B3F"/>
          <w:sz w:val="32"/>
          <w:szCs w:val="32"/>
          <w:lang w:eastAsia="ru-RU"/>
        </w:rPr>
        <w:br/>
        <w:t>ТИТУЛЬНЫЙ ЛИСТ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титульного листа справки рекомендуется обратить внимание на следующее:</w:t>
      </w:r>
      <w:r w:rsidRPr="00793C48">
        <w:rPr>
          <w:rFonts w:ascii="Arial" w:eastAsia="Times New Roman" w:hAnsi="Arial" w:cs="Arial"/>
          <w:color w:val="483B3F"/>
          <w:sz w:val="32"/>
          <w:szCs w:val="32"/>
          <w:lang w:eastAsia="ru-RU"/>
        </w:rPr>
        <w:br/>
        <w:t>1)фамилия,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2)дата рождения (год рождения) указывается в соответствии с записью в документе, удостоверяющем личность;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4)место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1(30) апреля года, следующего за отчетным) наименование замещаемой (занимаемой) должности изменилось, то указывается должность, </w:t>
      </w:r>
      <w:r w:rsidRPr="00793C48">
        <w:rPr>
          <w:rFonts w:ascii="Arial" w:eastAsia="Times New Roman" w:hAnsi="Arial" w:cs="Arial"/>
          <w:color w:val="483B3F"/>
          <w:sz w:val="32"/>
          <w:szCs w:val="32"/>
          <w:lang w:eastAsia="ru-RU"/>
        </w:rPr>
        <w:lastRenderedPageBreak/>
        <w:t>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2012г. № 230-ФЗ "О контроле за соответствием расходов лиц, замещающих государственные должности, и иных лиц их доходам";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5) при наличии на отчетную дату нескольких мест работы на титульном листе справки обязательно указывается основное </w:t>
      </w:r>
      <w:r w:rsidRPr="00793C48">
        <w:rPr>
          <w:rFonts w:ascii="Arial" w:eastAsia="Times New Roman" w:hAnsi="Arial" w:cs="Arial"/>
          <w:color w:val="483B3F"/>
          <w:sz w:val="32"/>
          <w:szCs w:val="32"/>
          <w:lang w:eastAsia="ru-RU"/>
        </w:rPr>
        <w:lastRenderedPageBreak/>
        <w:t>место работы, т.е. организация, в которой находится трудовая книжка. При этом рекомендуется указать и иные места работы.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справки лица, зарегистрированного в качестве индивидуального предпринимателя, рекомендуется указывать соответствующий статус.</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6)адрес места регистрации указывается по состоянию на дату представления справкина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РАЗДЕЛ 1. СВЕДЕНИЯ О ДОХОДАХ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При заполнении данного раздела справки не следует руководствоваться только содержанием термина "доход", определенным в статье41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w:t>
      </w:r>
      <w:r w:rsidRPr="00793C48">
        <w:rPr>
          <w:rFonts w:ascii="Arial" w:eastAsia="Times New Roman" w:hAnsi="Arial" w:cs="Arial"/>
          <w:color w:val="483B3F"/>
          <w:sz w:val="32"/>
          <w:szCs w:val="32"/>
          <w:lang w:eastAsia="ru-RU"/>
        </w:rPr>
        <w:lastRenderedPageBreak/>
        <w:t>числе по основному месту работы, указываются без вычета налога на доходы физических лиц.</w:t>
      </w:r>
      <w:r w:rsidRPr="00793C48">
        <w:rPr>
          <w:rFonts w:ascii="Arial" w:eastAsia="Times New Roman" w:hAnsi="Arial" w:cs="Arial"/>
          <w:color w:val="483B3F"/>
          <w:sz w:val="32"/>
          <w:szCs w:val="32"/>
          <w:lang w:eastAsia="ru-RU"/>
        </w:rPr>
        <w:br/>
        <w:t>При определении необходимости отражения денежных средств, полученных от реализации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r w:rsidRPr="00793C48">
        <w:rPr>
          <w:rFonts w:ascii="Arial" w:eastAsia="Times New Roman" w:hAnsi="Arial" w:cs="Arial"/>
          <w:color w:val="483B3F"/>
          <w:sz w:val="32"/>
          <w:szCs w:val="32"/>
          <w:lang w:eastAsia="ru-RU"/>
        </w:rPr>
        <w:br/>
        <w:t>Доход по основному месту работы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w:t>
      </w:r>
      <w:r w:rsidRPr="00793C48">
        <w:rPr>
          <w:rFonts w:ascii="Arial" w:eastAsia="Times New Roman" w:hAnsi="Arial" w:cs="Arial"/>
          <w:color w:val="483B3F"/>
          <w:sz w:val="32"/>
          <w:szCs w:val="32"/>
          <w:lang w:eastAsia="ru-RU"/>
        </w:rPr>
        <w:br/>
        <w:t>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r w:rsidRPr="00793C48">
        <w:rPr>
          <w:rFonts w:ascii="Arial" w:eastAsia="Times New Roman" w:hAnsi="Arial" w:cs="Arial"/>
          <w:color w:val="483B3F"/>
          <w:sz w:val="32"/>
          <w:szCs w:val="32"/>
          <w:lang w:eastAsia="ru-RU"/>
        </w:rPr>
        <w:br/>
        <w:t>Особенности заполнения данного раздела отдельными категориями лиц</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Представление Сведений в отношении лица, зарегистрированного в качестве индивидуального </w:t>
      </w:r>
      <w:r w:rsidRPr="00793C48">
        <w:rPr>
          <w:rFonts w:ascii="Arial" w:eastAsia="Times New Roman" w:hAnsi="Arial" w:cs="Arial"/>
          <w:color w:val="483B3F"/>
          <w:sz w:val="32"/>
          <w:szCs w:val="32"/>
          <w:lang w:eastAsia="ru-RU"/>
        </w:rPr>
        <w:lastRenderedPageBreak/>
        <w:t>предпринимателя, применяющего специальные налоговые режимы:</w:t>
      </w:r>
      <w:r w:rsidRPr="00793C48">
        <w:rPr>
          <w:rFonts w:ascii="Arial" w:eastAsia="Times New Roman" w:hAnsi="Arial" w:cs="Arial"/>
          <w:color w:val="483B3F"/>
          <w:sz w:val="32"/>
          <w:szCs w:val="32"/>
          <w:lang w:eastAsia="ru-RU"/>
        </w:rPr>
        <w:br/>
        <w:t>1)при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данного раздела лицом, замещающим муниципальную должность на непостоянной основе, указывается доход по основному месту работы.</w:t>
      </w:r>
      <w:r w:rsidRPr="00793C48">
        <w:rPr>
          <w:rFonts w:ascii="Arial" w:eastAsia="Times New Roman" w:hAnsi="Arial" w:cs="Arial"/>
          <w:color w:val="483B3F"/>
          <w:sz w:val="32"/>
          <w:szCs w:val="32"/>
          <w:lang w:eastAsia="ru-RU"/>
        </w:rPr>
        <w:b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r w:rsidRPr="00793C48">
        <w:rPr>
          <w:rFonts w:ascii="Arial" w:eastAsia="Times New Roman" w:hAnsi="Arial" w:cs="Arial"/>
          <w:color w:val="483B3F"/>
          <w:sz w:val="32"/>
          <w:szCs w:val="32"/>
          <w:lang w:eastAsia="ru-RU"/>
        </w:rPr>
        <w:b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определенв том числе с </w:t>
      </w:r>
      <w:r w:rsidRPr="00793C48">
        <w:rPr>
          <w:rFonts w:ascii="Arial" w:eastAsia="Times New Roman" w:hAnsi="Arial" w:cs="Arial"/>
          <w:color w:val="483B3F"/>
          <w:sz w:val="32"/>
          <w:szCs w:val="32"/>
          <w:lang w:eastAsia="ru-RU"/>
        </w:rPr>
        <w:lastRenderedPageBreak/>
        <w:t>использованием мобильного приложения "Мой налог". Особенности применения данного режима служащими содержатся в письме Минтруда России от 19 апреля 2021 г. № 28-6/10/В-4623 (</w:t>
      </w:r>
      <w:hyperlink r:id="rId6" w:tooltip="https://mintrud.gov.ru/docs/1872" w:history="1">
        <w:r w:rsidRPr="00793C48">
          <w:rPr>
            <w:rFonts w:ascii="Arial" w:eastAsia="Times New Roman" w:hAnsi="Arial" w:cs="Arial"/>
            <w:color w:val="007FB7"/>
            <w:sz w:val="32"/>
            <w:lang w:eastAsia="ru-RU"/>
          </w:rPr>
          <w:t>https://mintrud.gov.ru/docs/1872</w:t>
        </w:r>
      </w:hyperlink>
      <w:r w:rsidRPr="00793C48">
        <w:rPr>
          <w:rFonts w:ascii="Arial" w:eastAsia="Times New Roman" w:hAnsi="Arial" w:cs="Arial"/>
          <w:color w:val="483B3F"/>
          <w:sz w:val="32"/>
          <w:szCs w:val="32"/>
          <w:lang w:eastAsia="ru-RU"/>
        </w:rPr>
        <w:t>).</w:t>
      </w:r>
      <w:r w:rsidRPr="00793C48">
        <w:rPr>
          <w:rFonts w:ascii="Arial" w:eastAsia="Times New Roman" w:hAnsi="Arial" w:cs="Arial"/>
          <w:color w:val="483B3F"/>
          <w:sz w:val="32"/>
          <w:szCs w:val="32"/>
          <w:lang w:eastAsia="ru-RU"/>
        </w:rPr>
        <w:br/>
        <w:t>Доход от педагогической и научной деятельности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r w:rsidRPr="00793C48">
        <w:rPr>
          <w:rFonts w:ascii="Arial" w:eastAsia="Times New Roman" w:hAnsi="Arial" w:cs="Arial"/>
          <w:color w:val="483B3F"/>
          <w:sz w:val="32"/>
          <w:szCs w:val="32"/>
          <w:lang w:eastAsia="ru-RU"/>
        </w:rPr>
        <w:b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r w:rsidRPr="00793C48">
        <w:rPr>
          <w:rFonts w:ascii="Arial" w:eastAsia="Times New Roman" w:hAnsi="Arial" w:cs="Arial"/>
          <w:color w:val="483B3F"/>
          <w:sz w:val="32"/>
          <w:szCs w:val="32"/>
          <w:lang w:eastAsia="ru-RU"/>
        </w:rPr>
        <w:br/>
        <w:t>Доход от иной творческой деятельности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r w:rsidRPr="00793C48">
        <w:rPr>
          <w:rFonts w:ascii="Arial" w:eastAsia="Times New Roman" w:hAnsi="Arial" w:cs="Arial"/>
          <w:color w:val="483B3F"/>
          <w:sz w:val="32"/>
          <w:szCs w:val="32"/>
          <w:lang w:eastAsia="ru-RU"/>
        </w:rPr>
        <w:b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w:t>
      </w:r>
      <w:r w:rsidRPr="00793C48">
        <w:rPr>
          <w:rFonts w:ascii="Arial" w:eastAsia="Times New Roman" w:hAnsi="Arial" w:cs="Arial"/>
          <w:color w:val="483B3F"/>
          <w:sz w:val="32"/>
          <w:szCs w:val="32"/>
          <w:lang w:eastAsia="ru-RU"/>
        </w:rPr>
        <w:lastRenderedPageBreak/>
        <w:t>образования, культуры и т.д.</w:t>
      </w:r>
      <w:r w:rsidRPr="00793C48">
        <w:rPr>
          <w:rFonts w:ascii="Arial" w:eastAsia="Times New Roman" w:hAnsi="Arial" w:cs="Arial"/>
          <w:color w:val="483B3F"/>
          <w:sz w:val="32"/>
          <w:szCs w:val="32"/>
          <w:lang w:eastAsia="ru-RU"/>
        </w:rPr>
        <w:br/>
        <w:t>Доход от вкладов в банках и иных кредитных организациях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r w:rsidRPr="00793C48">
        <w:rPr>
          <w:rFonts w:ascii="Arial" w:eastAsia="Times New Roman" w:hAnsi="Arial" w:cs="Arial"/>
          <w:color w:val="483B3F"/>
          <w:sz w:val="32"/>
          <w:szCs w:val="32"/>
          <w:lang w:eastAsia="ru-RU"/>
        </w:rPr>
        <w:br/>
        <w:t>Сведения о наличии соответствующих банковских счетов и вкладов указываются в разделе 4 справки.</w:t>
      </w:r>
      <w:r w:rsidRPr="00793C48">
        <w:rPr>
          <w:rFonts w:ascii="Arial" w:eastAsia="Times New Roman" w:hAnsi="Arial" w:cs="Arial"/>
          <w:color w:val="483B3F"/>
          <w:sz w:val="32"/>
          <w:szCs w:val="32"/>
          <w:lang w:eastAsia="ru-RU"/>
        </w:rPr>
        <w:br/>
        <w:t>Доход, полученный в иностранной валюте, указывается в рублях по курсу Банка России на дату получения дохода(с учетом положений пункта 50 настоящих Методических рекомендаций).</w:t>
      </w:r>
      <w:r w:rsidRPr="00793C48">
        <w:rPr>
          <w:rFonts w:ascii="Arial" w:eastAsia="Times New Roman" w:hAnsi="Arial" w:cs="Arial"/>
          <w:color w:val="483B3F"/>
          <w:sz w:val="32"/>
          <w:szCs w:val="32"/>
          <w:lang w:eastAsia="ru-RU"/>
        </w:rPr>
        <w:b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Pr="00793C48">
        <w:rPr>
          <w:rFonts w:ascii="Arial" w:eastAsia="Times New Roman" w:hAnsi="Arial" w:cs="Arial"/>
          <w:color w:val="483B3F"/>
          <w:sz w:val="32"/>
          <w:szCs w:val="32"/>
          <w:lang w:eastAsia="ru-RU"/>
        </w:rPr>
        <w:b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получения(с учетом положений пункта 50настоящих Методических рекомендаций).</w:t>
      </w:r>
      <w:r w:rsidRPr="00793C48">
        <w:rPr>
          <w:rFonts w:ascii="Arial" w:eastAsia="Times New Roman" w:hAnsi="Arial" w:cs="Arial"/>
          <w:color w:val="483B3F"/>
          <w:sz w:val="32"/>
          <w:szCs w:val="32"/>
          <w:lang w:eastAsia="ru-RU"/>
        </w:rPr>
        <w:b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 5798-У.</w:t>
      </w:r>
      <w:r w:rsidRPr="00793C48">
        <w:rPr>
          <w:rFonts w:ascii="Arial" w:eastAsia="Times New Roman" w:hAnsi="Arial" w:cs="Arial"/>
          <w:color w:val="483B3F"/>
          <w:sz w:val="32"/>
          <w:szCs w:val="32"/>
          <w:lang w:eastAsia="ru-RU"/>
        </w:rPr>
        <w:b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r w:rsidRPr="00793C48">
        <w:rPr>
          <w:rFonts w:ascii="Arial" w:eastAsia="Times New Roman" w:hAnsi="Arial" w:cs="Arial"/>
          <w:color w:val="483B3F"/>
          <w:sz w:val="32"/>
          <w:szCs w:val="32"/>
          <w:lang w:eastAsia="ru-RU"/>
        </w:rPr>
        <w:br/>
        <w:t xml:space="preserve">Денежные средства, выплачиваемые кредитной </w:t>
      </w:r>
      <w:r w:rsidRPr="00793C48">
        <w:rPr>
          <w:rFonts w:ascii="Arial" w:eastAsia="Times New Roman" w:hAnsi="Arial" w:cs="Arial"/>
          <w:color w:val="483B3F"/>
          <w:sz w:val="32"/>
          <w:szCs w:val="32"/>
          <w:lang w:eastAsia="ru-RU"/>
        </w:rPr>
        <w:lastRenderedPageBreak/>
        <w:t>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r w:rsidRPr="00793C48">
        <w:rPr>
          <w:rFonts w:ascii="Arial" w:eastAsia="Times New Roman" w:hAnsi="Arial" w:cs="Arial"/>
          <w:color w:val="483B3F"/>
          <w:sz w:val="32"/>
          <w:szCs w:val="32"/>
          <w:lang w:eastAsia="ru-RU"/>
        </w:rPr>
        <w:br/>
        <w:t>Доход от ценных бумаг и долей участия в коммерческих организациях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r w:rsidRPr="00793C48">
        <w:rPr>
          <w:rFonts w:ascii="Arial" w:eastAsia="Times New Roman" w:hAnsi="Arial" w:cs="Arial"/>
          <w:color w:val="483B3F"/>
          <w:sz w:val="32"/>
          <w:szCs w:val="32"/>
          <w:lang w:eastAsia="ru-RU"/>
        </w:rPr>
        <w:br/>
        <w:t>1)дивиденды,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2)выплаченный купонный доход по облигациям, уменьшенный на уплаченный накопленный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3)дисконт, полученный в качестве дохода по облигациям;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4)доход от операций с ценными бумагами, в том числе доход от погашения (продажи) сберегательных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разделе5 справки (в случае </w:t>
      </w:r>
      <w:r w:rsidRPr="00793C48">
        <w:rPr>
          <w:rFonts w:ascii="Arial" w:eastAsia="Times New Roman" w:hAnsi="Arial" w:cs="Arial"/>
          <w:color w:val="483B3F"/>
          <w:sz w:val="32"/>
          <w:szCs w:val="32"/>
          <w:lang w:eastAsia="ru-RU"/>
        </w:rPr>
        <w:lastRenderedPageBreak/>
        <w:t>если по состоянию на отчетную дату служащий (работник), член его семьи обладал такими бумагами).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Иные доходы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данной строке указываются доходы, которые не были отражены в строках 1-5 справки.</w:t>
      </w:r>
      <w:r w:rsidRPr="00793C48">
        <w:rPr>
          <w:rFonts w:ascii="Arial" w:eastAsia="Times New Roman" w:hAnsi="Arial" w:cs="Arial"/>
          <w:color w:val="483B3F"/>
          <w:sz w:val="32"/>
          <w:szCs w:val="32"/>
          <w:lang w:eastAsia="ru-RU"/>
        </w:rPr>
        <w:br/>
        <w:t>Так, например, в строке иные доходы могут быть указаны: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государственная и негосударственная пенсии (при этом разные виды пенсий (по возрасту и пенсия военнослужащего) не следует суммировать);</w:t>
      </w:r>
      <w:r w:rsidRPr="00793C48">
        <w:rPr>
          <w:rFonts w:ascii="Arial" w:eastAsia="Times New Roman" w:hAnsi="Arial" w:cs="Arial"/>
          <w:color w:val="483B3F"/>
          <w:sz w:val="32"/>
          <w:szCs w:val="32"/>
          <w:lang w:eastAsia="ru-RU"/>
        </w:rPr>
        <w:br/>
        <w:t>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Pr="00793C48">
        <w:rPr>
          <w:rFonts w:ascii="Arial" w:eastAsia="Times New Roman" w:hAnsi="Arial" w:cs="Arial"/>
          <w:color w:val="483B3F"/>
          <w:sz w:val="32"/>
          <w:szCs w:val="32"/>
          <w:lang w:eastAsia="ru-RU"/>
        </w:rPr>
        <w:br/>
        <w:t>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по форме 6-НДФЛ, выдаваемую по месту службы (работы).</w:t>
      </w:r>
      <w:r w:rsidRPr="00793C48">
        <w:rPr>
          <w:rFonts w:ascii="Arial" w:eastAsia="Times New Roman" w:hAnsi="Arial" w:cs="Arial"/>
          <w:color w:val="483B3F"/>
          <w:sz w:val="32"/>
          <w:szCs w:val="32"/>
          <w:lang w:eastAsia="ru-RU"/>
        </w:rPr>
        <w:b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"Об обязательном социальном </w:t>
      </w:r>
      <w:r w:rsidRPr="00793C48">
        <w:rPr>
          <w:rFonts w:ascii="Arial" w:eastAsia="Times New Roman" w:hAnsi="Arial" w:cs="Arial"/>
          <w:color w:val="483B3F"/>
          <w:sz w:val="32"/>
          <w:szCs w:val="32"/>
          <w:lang w:eastAsia="ru-RU"/>
        </w:rPr>
        <w:lastRenderedPageBreak/>
        <w:t>страховании на случай временной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sidRPr="00793C48">
        <w:rPr>
          <w:rFonts w:ascii="Arial" w:eastAsia="Times New Roman" w:hAnsi="Arial" w:cs="Arial"/>
          <w:color w:val="483B3F"/>
          <w:sz w:val="32"/>
          <w:szCs w:val="32"/>
          <w:lang w:eastAsia="ru-RU"/>
        </w:rPr>
        <w:br/>
        <w:t>суммы, причитающиеся ребенку в качестве алиментов (за исключением алиментов, выплачиваемых в браке,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r w:rsidRPr="00793C48">
        <w:rPr>
          <w:rFonts w:ascii="Arial" w:eastAsia="Times New Roman" w:hAnsi="Arial" w:cs="Arial"/>
          <w:color w:val="483B3F"/>
          <w:sz w:val="32"/>
          <w:szCs w:val="32"/>
          <w:lang w:eastAsia="ru-RU"/>
        </w:rPr>
        <w:br/>
        <w:t>стипендия;</w:t>
      </w:r>
      <w:r w:rsidRPr="00793C48">
        <w:rPr>
          <w:rFonts w:ascii="Arial" w:eastAsia="Times New Roman" w:hAnsi="Arial" w:cs="Arial"/>
          <w:color w:val="483B3F"/>
          <w:sz w:val="32"/>
          <w:szCs w:val="32"/>
          <w:lang w:eastAsia="ru-RU"/>
        </w:rPr>
        <w:b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w:t>
      </w:r>
      <w:r w:rsidRPr="00793C48">
        <w:rPr>
          <w:rFonts w:ascii="Arial" w:eastAsia="Times New Roman" w:hAnsi="Arial" w:cs="Arial"/>
          <w:color w:val="483B3F"/>
          <w:sz w:val="32"/>
          <w:szCs w:val="32"/>
          <w:lang w:eastAsia="ru-RU"/>
        </w:rPr>
        <w:lastRenderedPageBreak/>
        <w:t>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r w:rsidRPr="00793C48">
        <w:rPr>
          <w:rFonts w:ascii="Arial" w:eastAsia="Times New Roman" w:hAnsi="Arial" w:cs="Arial"/>
          <w:color w:val="483B3F"/>
          <w:sz w:val="32"/>
          <w:szCs w:val="32"/>
          <w:lang w:eastAsia="ru-RU"/>
        </w:rPr>
        <w:br/>
        <w:t>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r w:rsidRPr="00793C48">
        <w:rPr>
          <w:rFonts w:ascii="Arial" w:eastAsia="Times New Roman" w:hAnsi="Arial" w:cs="Arial"/>
          <w:color w:val="483B3F"/>
          <w:sz w:val="32"/>
          <w:szCs w:val="32"/>
          <w:lang w:eastAsia="ru-RU"/>
        </w:rPr>
        <w:b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793C48">
        <w:rPr>
          <w:rFonts w:ascii="Arial" w:eastAsia="Times New Roman" w:hAnsi="Arial" w:cs="Arial"/>
          <w:color w:val="483B3F"/>
          <w:sz w:val="32"/>
          <w:szCs w:val="32"/>
          <w:lang w:eastAsia="ru-RU"/>
        </w:rPr>
        <w:b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900000руб., при этом в ходе покупки автосалон оценил имевшийся у служащего </w:t>
      </w:r>
      <w:r w:rsidRPr="00793C48">
        <w:rPr>
          <w:rFonts w:ascii="Arial" w:eastAsia="Times New Roman" w:hAnsi="Arial" w:cs="Arial"/>
          <w:color w:val="483B3F"/>
          <w:sz w:val="32"/>
          <w:szCs w:val="32"/>
          <w:lang w:eastAsia="ru-RU"/>
        </w:rPr>
        <w:lastRenderedPageBreak/>
        <w:t>(работника), члена его семьи старый автомобиль в 300000руб.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300000руб. является доходом и подлежит указанию в строке "Иные доходы").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Аналогично в отношении продажи имущества, находящегося в совместной собственности;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r w:rsidRPr="00793C48">
        <w:rPr>
          <w:rFonts w:ascii="Arial" w:eastAsia="Times New Roman" w:hAnsi="Arial" w:cs="Arial"/>
          <w:color w:val="483B3F"/>
          <w:sz w:val="32"/>
          <w:szCs w:val="32"/>
          <w:lang w:eastAsia="ru-RU"/>
        </w:rPr>
        <w:br/>
        <w:t>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r w:rsidRPr="00793C48">
        <w:rPr>
          <w:rFonts w:ascii="Arial" w:eastAsia="Times New Roman" w:hAnsi="Arial" w:cs="Arial"/>
          <w:color w:val="483B3F"/>
          <w:sz w:val="32"/>
          <w:szCs w:val="32"/>
          <w:lang w:eastAsia="ru-RU"/>
        </w:rPr>
        <w:b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r w:rsidRPr="00793C48">
        <w:rPr>
          <w:rFonts w:ascii="Arial" w:eastAsia="Times New Roman" w:hAnsi="Arial" w:cs="Arial"/>
          <w:color w:val="483B3F"/>
          <w:sz w:val="32"/>
          <w:szCs w:val="32"/>
          <w:lang w:eastAsia="ru-RU"/>
        </w:rPr>
        <w:br/>
        <w:t>вознаграждения по гражданско-правовым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r w:rsidRPr="00793C48">
        <w:rPr>
          <w:rFonts w:ascii="Arial" w:eastAsia="Times New Roman" w:hAnsi="Arial" w:cs="Arial"/>
          <w:color w:val="483B3F"/>
          <w:sz w:val="32"/>
          <w:szCs w:val="32"/>
          <w:lang w:eastAsia="ru-RU"/>
        </w:rPr>
        <w:br/>
        <w:t xml:space="preserve">доходы, полученные от использования трубопроводов, линий </w:t>
      </w:r>
      <w:r w:rsidRPr="00793C48">
        <w:rPr>
          <w:rFonts w:ascii="Arial" w:eastAsia="Times New Roman" w:hAnsi="Arial" w:cs="Arial"/>
          <w:color w:val="483B3F"/>
          <w:sz w:val="32"/>
          <w:szCs w:val="32"/>
          <w:lang w:eastAsia="ru-RU"/>
        </w:rPr>
        <w:lastRenderedPageBreak/>
        <w:t>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r w:rsidRPr="00793C48">
        <w:rPr>
          <w:rFonts w:ascii="Arial" w:eastAsia="Times New Roman" w:hAnsi="Arial" w:cs="Arial"/>
          <w:color w:val="483B3F"/>
          <w:sz w:val="32"/>
          <w:szCs w:val="32"/>
          <w:lang w:eastAsia="ru-RU"/>
        </w:rPr>
        <w:br/>
        <w:t>проценты по долговым обязательствам;</w:t>
      </w:r>
      <w:r w:rsidRPr="00793C48">
        <w:rPr>
          <w:rFonts w:ascii="Arial" w:eastAsia="Times New Roman" w:hAnsi="Arial" w:cs="Arial"/>
          <w:color w:val="483B3F"/>
          <w:sz w:val="32"/>
          <w:szCs w:val="32"/>
          <w:lang w:eastAsia="ru-RU"/>
        </w:rPr>
        <w:br/>
        <w:t>денежные средства, полученные в порядке дарения или наследования. При этом рекомендуется указатьфамилию, имя и отчество соответствующего дарителя или наследодателя соответственно;</w:t>
      </w:r>
      <w:r w:rsidRPr="00793C48">
        <w:rPr>
          <w:rFonts w:ascii="Arial" w:eastAsia="Times New Roman" w:hAnsi="Arial" w:cs="Arial"/>
          <w:color w:val="483B3F"/>
          <w:sz w:val="32"/>
          <w:szCs w:val="32"/>
          <w:lang w:eastAsia="ru-RU"/>
        </w:rPr>
        <w:br/>
        <w:t>возмещение вреда, причиненного увечьем или иным повреждением здоровья;</w:t>
      </w:r>
      <w:r w:rsidRPr="00793C48">
        <w:rPr>
          <w:rFonts w:ascii="Arial" w:eastAsia="Times New Roman" w:hAnsi="Arial" w:cs="Arial"/>
          <w:color w:val="483B3F"/>
          <w:sz w:val="32"/>
          <w:szCs w:val="32"/>
          <w:lang w:eastAsia="ru-RU"/>
        </w:rPr>
        <w:br/>
        <w:t>выплаты, связанные с гибелью (смертью), выплаченные наследникам;</w:t>
      </w:r>
      <w:r w:rsidRPr="00793C48">
        <w:rPr>
          <w:rFonts w:ascii="Arial" w:eastAsia="Times New Roman" w:hAnsi="Arial" w:cs="Arial"/>
          <w:color w:val="483B3F"/>
          <w:sz w:val="32"/>
          <w:szCs w:val="32"/>
          <w:lang w:eastAsia="ru-RU"/>
        </w:rPr>
        <w:b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205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r w:rsidRPr="00793C48">
        <w:rPr>
          <w:rFonts w:ascii="Arial" w:eastAsia="Times New Roman" w:hAnsi="Arial" w:cs="Arial"/>
          <w:color w:val="483B3F"/>
          <w:sz w:val="32"/>
          <w:szCs w:val="32"/>
          <w:lang w:eastAsia="ru-RU"/>
        </w:rPr>
        <w:br/>
        <w:t>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w:t>
      </w:r>
      <w:r w:rsidRPr="00793C48">
        <w:rPr>
          <w:rFonts w:ascii="Arial" w:eastAsia="Times New Roman" w:hAnsi="Arial" w:cs="Arial"/>
          <w:color w:val="483B3F"/>
          <w:sz w:val="32"/>
          <w:szCs w:val="32"/>
          <w:lang w:eastAsia="ru-RU"/>
        </w:rPr>
        <w:b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r w:rsidRPr="00793C48">
        <w:rPr>
          <w:rFonts w:ascii="Arial" w:eastAsia="Times New Roman" w:hAnsi="Arial" w:cs="Arial"/>
          <w:color w:val="483B3F"/>
          <w:sz w:val="32"/>
          <w:szCs w:val="32"/>
          <w:lang w:eastAsia="ru-RU"/>
        </w:rPr>
        <w:b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w:t>
      </w:r>
      <w:r w:rsidRPr="00793C48">
        <w:rPr>
          <w:rFonts w:ascii="Arial" w:eastAsia="Times New Roman" w:hAnsi="Arial" w:cs="Arial"/>
          <w:color w:val="483B3F"/>
          <w:sz w:val="32"/>
          <w:szCs w:val="32"/>
          <w:lang w:eastAsia="ru-RU"/>
        </w:rPr>
        <w:lastRenderedPageBreak/>
        <w:t>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r w:rsidRPr="00793C48">
        <w:rPr>
          <w:rFonts w:ascii="Arial" w:eastAsia="Times New Roman" w:hAnsi="Arial" w:cs="Arial"/>
          <w:color w:val="483B3F"/>
          <w:sz w:val="32"/>
          <w:szCs w:val="32"/>
          <w:lang w:eastAsia="ru-RU"/>
        </w:rPr>
        <w:b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r w:rsidRPr="00793C48">
        <w:rPr>
          <w:rFonts w:ascii="Arial" w:eastAsia="Times New Roman" w:hAnsi="Arial" w:cs="Arial"/>
          <w:color w:val="483B3F"/>
          <w:sz w:val="32"/>
          <w:szCs w:val="32"/>
          <w:lang w:eastAsia="ru-RU"/>
        </w:rPr>
        <w:br/>
        <w:t>меры государственной поддержки семей, имеющих детей, в целях создания условий для погашения обязательств по ипотечным жилищным кредитам (займам);</w:t>
      </w:r>
      <w:r w:rsidRPr="00793C48">
        <w:rPr>
          <w:rFonts w:ascii="Arial" w:eastAsia="Times New Roman" w:hAnsi="Arial" w:cs="Arial"/>
          <w:color w:val="483B3F"/>
          <w:sz w:val="32"/>
          <w:szCs w:val="32"/>
          <w:lang w:eastAsia="ru-RU"/>
        </w:rPr>
        <w:b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r w:rsidRPr="00793C48">
        <w:rPr>
          <w:rFonts w:ascii="Arial" w:eastAsia="Times New Roman" w:hAnsi="Arial" w:cs="Arial"/>
          <w:color w:val="483B3F"/>
          <w:sz w:val="32"/>
          <w:szCs w:val="32"/>
          <w:lang w:eastAsia="ru-RU"/>
        </w:rPr>
        <w:b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r w:rsidRPr="00793C48">
        <w:rPr>
          <w:rFonts w:ascii="Arial" w:eastAsia="Times New Roman" w:hAnsi="Arial" w:cs="Arial"/>
          <w:color w:val="483B3F"/>
          <w:sz w:val="32"/>
          <w:szCs w:val="32"/>
          <w:lang w:eastAsia="ru-RU"/>
        </w:rPr>
        <w:br/>
        <w:t>выплаты членам профсоюзных организаций, полученные от данных профсоюзных организаций;</w:t>
      </w:r>
      <w:r w:rsidRPr="00793C48">
        <w:rPr>
          <w:rFonts w:ascii="Arial" w:eastAsia="Times New Roman" w:hAnsi="Arial" w:cs="Arial"/>
          <w:color w:val="483B3F"/>
          <w:sz w:val="32"/>
          <w:szCs w:val="32"/>
          <w:lang w:eastAsia="ru-RU"/>
        </w:rPr>
        <w:b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раздела 1 справки, результаты иной творческой деятельности – в строке "Доход от иной творческой деятельности" указанного раздела справки;</w:t>
      </w:r>
      <w:r w:rsidRPr="00793C48">
        <w:rPr>
          <w:rFonts w:ascii="Arial" w:eastAsia="Times New Roman" w:hAnsi="Arial" w:cs="Arial"/>
          <w:color w:val="483B3F"/>
          <w:sz w:val="32"/>
          <w:szCs w:val="32"/>
          <w:lang w:eastAsia="ru-RU"/>
        </w:rPr>
        <w:br/>
        <w:t>вознаграждение, полученное при осуществлении опеки или попечительства на возмездной основе;</w:t>
      </w:r>
      <w:r w:rsidRPr="00793C48">
        <w:rPr>
          <w:rFonts w:ascii="Arial" w:eastAsia="Times New Roman" w:hAnsi="Arial" w:cs="Arial"/>
          <w:color w:val="483B3F"/>
          <w:sz w:val="32"/>
          <w:szCs w:val="32"/>
          <w:lang w:eastAsia="ru-RU"/>
        </w:rPr>
        <w:br/>
        <w:t xml:space="preserve">доход, полученный индивидуальным предпринимателем (указывается согласно бухгалтерской (финансовой) отчетности или в соответствии с пунктом 56 настоящих </w:t>
      </w:r>
      <w:r w:rsidRPr="00793C48">
        <w:rPr>
          <w:rFonts w:ascii="Arial" w:eastAsia="Times New Roman" w:hAnsi="Arial" w:cs="Arial"/>
          <w:color w:val="483B3F"/>
          <w:sz w:val="32"/>
          <w:szCs w:val="32"/>
          <w:lang w:eastAsia="ru-RU"/>
        </w:rPr>
        <w:lastRenderedPageBreak/>
        <w:t>Методических рекомендаций);</w:t>
      </w:r>
      <w:r w:rsidRPr="00793C48">
        <w:rPr>
          <w:rFonts w:ascii="Arial" w:eastAsia="Times New Roman" w:hAnsi="Arial" w:cs="Arial"/>
          <w:color w:val="483B3F"/>
          <w:sz w:val="32"/>
          <w:szCs w:val="32"/>
          <w:lang w:eastAsia="ru-RU"/>
        </w:rPr>
        <w:b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r w:rsidRPr="00793C48">
        <w:rPr>
          <w:rFonts w:ascii="Arial" w:eastAsia="Times New Roman" w:hAnsi="Arial" w:cs="Arial"/>
          <w:color w:val="483B3F"/>
          <w:sz w:val="32"/>
          <w:szCs w:val="32"/>
          <w:lang w:eastAsia="ru-RU"/>
        </w:rPr>
        <w:br/>
        <w:t>денежные средства, полученные в качестве оплаты услуг или товаров, в том числе в качестве авансового платежа;</w:t>
      </w:r>
      <w:r w:rsidRPr="00793C48">
        <w:rPr>
          <w:rFonts w:ascii="Arial" w:eastAsia="Times New Roman" w:hAnsi="Arial" w:cs="Arial"/>
          <w:color w:val="483B3F"/>
          <w:sz w:val="32"/>
          <w:szCs w:val="32"/>
          <w:lang w:eastAsia="ru-RU"/>
        </w:rPr>
        <w:b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r w:rsidRPr="00793C48">
        <w:rPr>
          <w:rFonts w:ascii="Arial" w:eastAsia="Times New Roman" w:hAnsi="Arial" w:cs="Arial"/>
          <w:color w:val="483B3F"/>
          <w:sz w:val="32"/>
          <w:szCs w:val="32"/>
          <w:lang w:eastAsia="ru-RU"/>
        </w:rPr>
        <w:br/>
        <w:t>денежные средства, полученные от родственников (за исключением супруги (супруга) и несовершеннолетних детей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r w:rsidRPr="00793C48">
        <w:rPr>
          <w:rFonts w:ascii="Arial" w:eastAsia="Times New Roman" w:hAnsi="Arial" w:cs="Arial"/>
          <w:color w:val="483B3F"/>
          <w:sz w:val="32"/>
          <w:szCs w:val="32"/>
          <w:lang w:eastAsia="ru-RU"/>
        </w:rPr>
        <w:br/>
        <w:t>доход, полученный по договорам переуступки прав требования на строящиеся объекты недвижимости;</w:t>
      </w:r>
      <w:r w:rsidRPr="00793C48">
        <w:rPr>
          <w:rFonts w:ascii="Arial" w:eastAsia="Times New Roman" w:hAnsi="Arial" w:cs="Arial"/>
          <w:color w:val="483B3F"/>
          <w:sz w:val="32"/>
          <w:szCs w:val="32"/>
          <w:lang w:eastAsia="ru-RU"/>
        </w:rPr>
        <w:b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r w:rsidRPr="00793C48">
        <w:rPr>
          <w:rFonts w:ascii="Arial" w:eastAsia="Times New Roman" w:hAnsi="Arial" w:cs="Arial"/>
          <w:color w:val="483B3F"/>
          <w:sz w:val="32"/>
          <w:szCs w:val="32"/>
          <w:lang w:eastAsia="ru-RU"/>
        </w:rPr>
        <w:br/>
        <w:t>выплаченная ликвидационная стоимость ценных бумаг при ликвидации коммерческой организации;</w:t>
      </w:r>
      <w:r w:rsidRPr="00793C48">
        <w:rPr>
          <w:rFonts w:ascii="Arial" w:eastAsia="Times New Roman" w:hAnsi="Arial" w:cs="Arial"/>
          <w:color w:val="483B3F"/>
          <w:sz w:val="32"/>
          <w:szCs w:val="32"/>
          <w:lang w:eastAsia="ru-RU"/>
        </w:rPr>
        <w:b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r w:rsidRPr="00793C48">
        <w:rPr>
          <w:rFonts w:ascii="Arial" w:eastAsia="Times New Roman" w:hAnsi="Arial" w:cs="Arial"/>
          <w:color w:val="483B3F"/>
          <w:sz w:val="32"/>
          <w:szCs w:val="32"/>
          <w:lang w:eastAsia="ru-RU"/>
        </w:rPr>
        <w:b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sidRPr="00793C48">
        <w:rPr>
          <w:rFonts w:ascii="Arial" w:eastAsia="Times New Roman" w:hAnsi="Arial" w:cs="Arial"/>
          <w:color w:val="483B3F"/>
          <w:sz w:val="32"/>
          <w:szCs w:val="32"/>
          <w:lang w:eastAsia="ru-RU"/>
        </w:rPr>
        <w:br/>
        <w:t>иные аналогичные выплаты.</w:t>
      </w:r>
      <w:r w:rsidRPr="00793C48">
        <w:rPr>
          <w:rFonts w:ascii="Arial" w:eastAsia="Times New Roman" w:hAnsi="Arial" w:cs="Arial"/>
          <w:color w:val="483B3F"/>
          <w:sz w:val="32"/>
          <w:szCs w:val="32"/>
          <w:lang w:eastAsia="ru-RU"/>
        </w:rPr>
        <w:br/>
        <w:t xml:space="preserve">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w:t>
      </w:r>
      <w:r w:rsidRPr="00793C48">
        <w:rPr>
          <w:rFonts w:ascii="Arial" w:eastAsia="Times New Roman" w:hAnsi="Arial" w:cs="Arial"/>
          <w:color w:val="483B3F"/>
          <w:sz w:val="32"/>
          <w:szCs w:val="32"/>
          <w:lang w:eastAsia="ru-RU"/>
        </w:rPr>
        <w:lastRenderedPageBreak/>
        <w:t>Российской Федерации, например, следующие:ежемесячная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w:t>
      </w:r>
      <w:r w:rsidRPr="00793C48">
        <w:rPr>
          <w:rFonts w:ascii="Arial" w:eastAsia="Times New Roman" w:hAnsi="Arial" w:cs="Arial"/>
          <w:color w:val="483B3F"/>
          <w:sz w:val="32"/>
          <w:szCs w:val="32"/>
          <w:lang w:eastAsia="ru-RU"/>
        </w:rPr>
        <w:br/>
        <w:t>ежемесячная денежная выплата на ребенка в возрасте от 8 до 17 лет в соответствии Указом Президента Российской Федерации от 31 марта 2022 г. № 175;</w:t>
      </w:r>
      <w:r w:rsidRPr="00793C48">
        <w:rPr>
          <w:rFonts w:ascii="Arial" w:eastAsia="Times New Roman" w:hAnsi="Arial" w:cs="Arial"/>
          <w:color w:val="483B3F"/>
          <w:sz w:val="32"/>
          <w:szCs w:val="32"/>
          <w:lang w:eastAsia="ru-RU"/>
        </w:rPr>
        <w:b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r w:rsidRPr="00793C48">
        <w:rPr>
          <w:rFonts w:ascii="Arial" w:eastAsia="Times New Roman" w:hAnsi="Arial" w:cs="Arial"/>
          <w:color w:val="483B3F"/>
          <w:sz w:val="32"/>
          <w:szCs w:val="32"/>
          <w:lang w:eastAsia="ru-RU"/>
        </w:rPr>
        <w:b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Доход, полученный в иностранной валюте, указывается в рублях по курсу Банка России на дату получения дохода (с учетом положений пункта 50 настоящих Методических рекомендаций).Доход,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пункта 50 настоящих Методических рекомендаций).</w:t>
      </w:r>
      <w:r w:rsidRPr="00793C48">
        <w:rPr>
          <w:rFonts w:ascii="Arial" w:eastAsia="Times New Roman" w:hAnsi="Arial" w:cs="Arial"/>
          <w:color w:val="483B3F"/>
          <w:sz w:val="32"/>
          <w:szCs w:val="32"/>
          <w:lang w:eastAsia="ru-RU"/>
        </w:rPr>
        <w:b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r w:rsidRPr="00793C48">
        <w:rPr>
          <w:rFonts w:ascii="Arial" w:eastAsia="Times New Roman" w:hAnsi="Arial" w:cs="Arial"/>
          <w:color w:val="483B3F"/>
          <w:sz w:val="32"/>
          <w:szCs w:val="32"/>
          <w:lang w:eastAsia="ru-RU"/>
        </w:rPr>
        <w:br/>
        <w:t>С учетом целей антикоррупционного законодательства в строке6"Иные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r w:rsidRPr="00793C48">
        <w:rPr>
          <w:rFonts w:ascii="Arial" w:eastAsia="Times New Roman" w:hAnsi="Arial" w:cs="Arial"/>
          <w:color w:val="483B3F"/>
          <w:sz w:val="32"/>
          <w:szCs w:val="32"/>
          <w:lang w:eastAsia="ru-RU"/>
        </w:rPr>
        <w:br/>
        <w:t>1)со служебными командировками за счет средств работодателя;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2)с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5)с приобретением проездных документов для исполнения служебных (должностных) обязанностей;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6)с оплатой коммунальных и иных услуг, наймом жилого помещения;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7)с внесением родительской платы за посещение дошкольного образовательного учреждения;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8)с оформлением нотариальной доверенности, почтовыми расходами, расходами на оплату услуг представителя (возмещаются по решению суда).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w:t>
      </w:r>
      <w:r w:rsidRPr="00793C48">
        <w:rPr>
          <w:rFonts w:ascii="Arial" w:eastAsia="Times New Roman" w:hAnsi="Arial" w:cs="Arial"/>
          <w:color w:val="483B3F"/>
          <w:sz w:val="32"/>
          <w:szCs w:val="32"/>
          <w:lang w:eastAsia="ru-RU"/>
        </w:rPr>
        <w:lastRenderedPageBreak/>
        <w:t>средства).Так, например, не требуется указывать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r w:rsidRPr="00793C48">
        <w:rPr>
          <w:rFonts w:ascii="Arial" w:eastAsia="Times New Roman" w:hAnsi="Arial" w:cs="Arial"/>
          <w:color w:val="483B3F"/>
          <w:sz w:val="32"/>
          <w:szCs w:val="32"/>
          <w:lang w:eastAsia="ru-RU"/>
        </w:rPr>
        <w:br/>
        <w:t>Также не указываются сведения о денежных средствах, полученных:</w:t>
      </w:r>
      <w:r w:rsidRPr="00793C48">
        <w:rPr>
          <w:rFonts w:ascii="Arial" w:eastAsia="Times New Roman" w:hAnsi="Arial" w:cs="Arial"/>
          <w:color w:val="483B3F"/>
          <w:sz w:val="32"/>
          <w:szCs w:val="32"/>
          <w:lang w:eastAsia="ru-RU"/>
        </w:rPr>
        <w:br/>
        <w:t>1)в виде социального, имущественного, инвестиционного налогового вычета;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2)от продажи различного вида подарочных сертификатов (карт), выпущенных предприятиями торговли;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4)в виде материальной выгоды, предусмотренной статьей212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 в качестве возврата налога на добавленную стоимость, уплаченного при совершении покупок за границей, по чекам Tax-free;</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6)в качестве вознаграждения донорам за сданную кровь, ее компонентов (и иную помощь);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7)в виде кредитов, займов. В случае если сумма кредита, займа равна или превышает 500000рублей, то данное срочное обязательство финансового характера подлежит указанию в подразделе 6.2 раздела 6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8)в качестве возмещения расходов на повышение профессионального уровня за счет средств представителя нанимателя (работодателя);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9)в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10)в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пунктом 39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11)в связи с возвратом денежных средств по несостоявшемуся договору купли-продажи;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12)в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13)в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14)на специальный избирательный счет в соответствии с Федеральным закономот 12июня 2002г. №67-ФЗ "Об основных гарантиях избирательных прав и права на участие в референдуме граждан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 Счет в банке, открытый для соответствующих целей, отражается в разделе 4 справки с учетом положений пункта 146 настоящих Методических рекомендаций.</w:t>
      </w:r>
      <w:r w:rsidRPr="00793C48">
        <w:rPr>
          <w:rFonts w:ascii="Arial" w:eastAsia="Times New Roman" w:hAnsi="Arial" w:cs="Arial"/>
          <w:color w:val="483B3F"/>
          <w:sz w:val="32"/>
          <w:szCs w:val="32"/>
          <w:lang w:eastAsia="ru-RU"/>
        </w:rPr>
        <w:b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sidRPr="00793C48">
        <w:rPr>
          <w:rFonts w:ascii="Arial" w:eastAsia="Times New Roman" w:hAnsi="Arial" w:cs="Arial"/>
          <w:color w:val="483B3F"/>
          <w:sz w:val="32"/>
          <w:szCs w:val="32"/>
          <w:lang w:eastAsia="ru-RU"/>
        </w:rPr>
        <w:br/>
        <w:t>РАЗДЕЛ 2. СВЕДЕНИЯ О РАСХОДАХ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сделкаили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Сведений в 2023 году сообщаются сведения о расходах по сделкам, совершенным в 2022году.</w:t>
      </w:r>
      <w:r w:rsidRPr="00793C48">
        <w:rPr>
          <w:rFonts w:ascii="Arial" w:eastAsia="Times New Roman" w:hAnsi="Arial" w:cs="Arial"/>
          <w:color w:val="483B3F"/>
          <w:sz w:val="32"/>
          <w:szCs w:val="32"/>
          <w:lang w:eastAsia="ru-RU"/>
        </w:rPr>
        <w:br/>
        <w:t>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Данный раздел справки также подлежит заполнению при наличии обстоятельств, перечисленных в пункте82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r w:rsidRPr="00793C48">
        <w:rPr>
          <w:rFonts w:ascii="Arial" w:eastAsia="Times New Roman" w:hAnsi="Arial" w:cs="Arial"/>
          <w:color w:val="483B3F"/>
          <w:sz w:val="32"/>
          <w:szCs w:val="32"/>
          <w:lang w:eastAsia="ru-RU"/>
        </w:rPr>
        <w:br/>
        <w:t>Граждане, поступающие на службу (работу), раздел 2справки не заполняют.</w:t>
      </w:r>
      <w:r w:rsidRPr="00793C48">
        <w:rPr>
          <w:rFonts w:ascii="Arial" w:eastAsia="Times New Roman" w:hAnsi="Arial" w:cs="Arial"/>
          <w:color w:val="483B3F"/>
          <w:sz w:val="32"/>
          <w:szCs w:val="32"/>
          <w:lang w:eastAsia="ru-RU"/>
        </w:rPr>
        <w:b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w:t>
      </w:r>
      <w:r w:rsidRPr="00793C48">
        <w:rPr>
          <w:rFonts w:ascii="Arial" w:eastAsia="Times New Roman" w:hAnsi="Arial" w:cs="Arial"/>
          <w:color w:val="483B3F"/>
          <w:sz w:val="32"/>
          <w:szCs w:val="32"/>
          <w:lang w:eastAsia="ru-RU"/>
        </w:rPr>
        <w:lastRenderedPageBreak/>
        <w:t>поступления на службу (работу), то в рамках декларационной кампании информация о данной сделке (сделках) не подлежит отражению в разделе 2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Заполнение данного раздела при отсутствии указанных в пункте82 настоящих Методических рекомендаций оснований не является нарушением.</w:t>
      </w:r>
      <w:r w:rsidRPr="00793C48">
        <w:rPr>
          <w:rFonts w:ascii="Arial" w:eastAsia="Times New Roman" w:hAnsi="Arial" w:cs="Arial"/>
          <w:color w:val="483B3F"/>
          <w:sz w:val="32"/>
          <w:szCs w:val="32"/>
          <w:lang w:eastAsia="ru-RU"/>
        </w:rPr>
        <w:b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r w:rsidRPr="00793C48">
        <w:rPr>
          <w:rFonts w:ascii="Arial" w:eastAsia="Times New Roman" w:hAnsi="Arial" w:cs="Arial"/>
          <w:color w:val="483B3F"/>
          <w:sz w:val="32"/>
          <w:szCs w:val="32"/>
          <w:lang w:eastAsia="ru-RU"/>
        </w:rPr>
        <w:br/>
        <w:t>Для цели реализации пункта82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r w:rsidRPr="00793C48">
        <w:rPr>
          <w:rFonts w:ascii="Arial" w:eastAsia="Times New Roman" w:hAnsi="Arial" w:cs="Arial"/>
          <w:color w:val="483B3F"/>
          <w:sz w:val="32"/>
          <w:szCs w:val="32"/>
          <w:lang w:eastAsia="ru-RU"/>
        </w:rPr>
        <w:b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r w:rsidRPr="00793C48">
        <w:rPr>
          <w:rFonts w:ascii="Arial" w:eastAsia="Times New Roman" w:hAnsi="Arial" w:cs="Arial"/>
          <w:color w:val="483B3F"/>
          <w:sz w:val="32"/>
          <w:szCs w:val="32"/>
          <w:lang w:eastAsia="ru-RU"/>
        </w:rPr>
        <w:b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r w:rsidRPr="00793C48">
        <w:rPr>
          <w:rFonts w:ascii="Arial" w:eastAsia="Times New Roman" w:hAnsi="Arial" w:cs="Arial"/>
          <w:color w:val="483B3F"/>
          <w:sz w:val="32"/>
          <w:szCs w:val="32"/>
          <w:lang w:eastAsia="ru-RU"/>
        </w:rPr>
        <w:br/>
        <w:t>Данный раздел не заполняется в следующих случаях:</w:t>
      </w:r>
      <w:r w:rsidRPr="00793C48">
        <w:rPr>
          <w:rFonts w:ascii="Arial" w:eastAsia="Times New Roman" w:hAnsi="Arial" w:cs="Arial"/>
          <w:color w:val="483B3F"/>
          <w:sz w:val="32"/>
          <w:szCs w:val="32"/>
          <w:lang w:eastAsia="ru-RU"/>
        </w:rPr>
        <w:br/>
        <w:t>1)при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"Оконтроле за соответствием расходов лиц, замещающих государственные должности, и иных лиц их доходам");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2)земельный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w:t>
      </w:r>
      <w:r w:rsidRPr="00793C48">
        <w:rPr>
          <w:rFonts w:ascii="Arial" w:eastAsia="Times New Roman" w:hAnsi="Arial" w:cs="Arial"/>
          <w:color w:val="483B3F"/>
          <w:sz w:val="32"/>
          <w:szCs w:val="32"/>
          <w:lang w:eastAsia="ru-RU"/>
        </w:rPr>
        <w:lastRenderedPageBreak/>
        <w:t>(наследование, дарение и др.). При этом такое имущество отражается в соответствующих разделах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3)осуществлена государственная регистрация права собственностина недвижимое имущество без совершения сделки по приобретению данного имущества (например, возведение жилого дома на земельном участке).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r w:rsidRPr="00793C48">
        <w:rPr>
          <w:rFonts w:ascii="Arial" w:eastAsia="Times New Roman" w:hAnsi="Arial" w:cs="Arial"/>
          <w:color w:val="483B3F"/>
          <w:sz w:val="32"/>
          <w:szCs w:val="32"/>
          <w:lang w:eastAsia="ru-RU"/>
        </w:rPr>
        <w:br/>
        <w:t>При заполнении графы "Источник получения средств, за счет которых приобретено имущество"следует указывать наименование источника получения средств и размер полученного дохода по каждому из источников.</w:t>
      </w:r>
      <w:r w:rsidRPr="00793C48">
        <w:rPr>
          <w:rFonts w:ascii="Arial" w:eastAsia="Times New Roman" w:hAnsi="Arial" w:cs="Arial"/>
          <w:color w:val="483B3F"/>
          <w:sz w:val="32"/>
          <w:szCs w:val="32"/>
          <w:lang w:eastAsia="ru-RU"/>
        </w:rPr>
        <w:b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r w:rsidRPr="00793C48">
        <w:rPr>
          <w:rFonts w:ascii="Arial" w:eastAsia="Times New Roman" w:hAnsi="Arial" w:cs="Arial"/>
          <w:color w:val="483B3F"/>
          <w:sz w:val="32"/>
          <w:szCs w:val="32"/>
          <w:lang w:eastAsia="ru-RU"/>
        </w:rPr>
        <w:b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r w:rsidRPr="00793C48">
        <w:rPr>
          <w:rFonts w:ascii="Arial" w:eastAsia="Times New Roman" w:hAnsi="Arial" w:cs="Arial"/>
          <w:color w:val="483B3F"/>
          <w:sz w:val="32"/>
          <w:szCs w:val="32"/>
          <w:lang w:eastAsia="ru-RU"/>
        </w:rPr>
        <w:br/>
        <w:t xml:space="preserve">В графе "Основания приобретения имущества" указываются </w:t>
      </w:r>
      <w:r w:rsidRPr="00793C48">
        <w:rPr>
          <w:rFonts w:ascii="Arial" w:eastAsia="Times New Roman" w:hAnsi="Arial" w:cs="Arial"/>
          <w:color w:val="483B3F"/>
          <w:sz w:val="32"/>
          <w:szCs w:val="32"/>
          <w:lang w:eastAsia="ru-RU"/>
        </w:rPr>
        <w:lastRenderedPageBreak/>
        <w:t>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r w:rsidRPr="00793C48">
        <w:rPr>
          <w:rFonts w:ascii="Arial" w:eastAsia="Times New Roman" w:hAnsi="Arial" w:cs="Arial"/>
          <w:color w:val="483B3F"/>
          <w:sz w:val="32"/>
          <w:szCs w:val="32"/>
          <w:lang w:eastAsia="ru-RU"/>
        </w:rPr>
        <w:b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Особенности заполнения раздела "Сведения о расходах":</w:t>
      </w:r>
      <w:r w:rsidRPr="00793C48">
        <w:rPr>
          <w:rFonts w:ascii="Arial" w:eastAsia="Times New Roman" w:hAnsi="Arial" w:cs="Arial"/>
          <w:color w:val="483B3F"/>
          <w:sz w:val="32"/>
          <w:szCs w:val="32"/>
          <w:lang w:eastAsia="ru-RU"/>
        </w:rPr>
        <w:b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w:t>
      </w:r>
      <w:r w:rsidRPr="00793C48">
        <w:rPr>
          <w:rFonts w:ascii="Arial" w:eastAsia="Times New Roman" w:hAnsi="Arial" w:cs="Arial"/>
          <w:color w:val="483B3F"/>
          <w:sz w:val="32"/>
          <w:szCs w:val="32"/>
          <w:lang w:eastAsia="ru-RU"/>
        </w:rPr>
        <w:lastRenderedPageBreak/>
        <w:t>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2)приобретение недвижимого имущества посредством участия в кооперативе.Обязанность представления сведений о расходах возникает в случае, если лицо совершило сделку </w:t>
      </w:r>
      <w:r w:rsidRPr="00793C48">
        <w:rPr>
          <w:rFonts w:ascii="Arial" w:eastAsia="Times New Roman" w:hAnsi="Arial" w:cs="Arial"/>
          <w:color w:val="483B3F"/>
          <w:sz w:val="32"/>
          <w:szCs w:val="32"/>
          <w:lang w:eastAsia="ru-RU"/>
        </w:rPr>
        <w:lastRenderedPageBreak/>
        <w:t>(сделки)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РАЗДЕЛ 3. СВЕДЕНИЯ ОБ ИМУЩЕСТВЕ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3.1 Недвижимое имущество</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Понятие недвижимого имущества установлено статьей130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r w:rsidRPr="00793C48">
        <w:rPr>
          <w:rFonts w:ascii="Arial" w:eastAsia="Times New Roman" w:hAnsi="Arial" w:cs="Arial"/>
          <w:color w:val="483B3F"/>
          <w:sz w:val="32"/>
          <w:szCs w:val="32"/>
          <w:lang w:eastAsia="ru-RU"/>
        </w:rPr>
        <w:b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w:t>
      </w:r>
      <w:r w:rsidRPr="00793C48">
        <w:rPr>
          <w:rFonts w:ascii="Arial" w:eastAsia="Times New Roman" w:hAnsi="Arial" w:cs="Arial"/>
          <w:color w:val="483B3F"/>
          <w:sz w:val="32"/>
          <w:szCs w:val="32"/>
          <w:lang w:eastAsia="ru-RU"/>
        </w:rPr>
        <w:lastRenderedPageBreak/>
        <w:t>независимо от того, когда они были приобретены, в каком регионе Российской Федерации или в каком государстве зарегистрированы.</w:t>
      </w:r>
      <w:r w:rsidRPr="00793C48">
        <w:rPr>
          <w:rFonts w:ascii="Arial" w:eastAsia="Times New Roman" w:hAnsi="Arial" w:cs="Arial"/>
          <w:color w:val="483B3F"/>
          <w:sz w:val="32"/>
          <w:szCs w:val="32"/>
          <w:lang w:eastAsia="ru-RU"/>
        </w:rPr>
        <w:b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пунктом 116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(часть3 статьи1 Федерального закона от 13июля 2015г. № 218-ФЗ "О государственной регистрации недвижимости").</w:t>
      </w:r>
      <w:r w:rsidRPr="00793C48">
        <w:rPr>
          <w:rFonts w:ascii="Arial" w:eastAsia="Times New Roman" w:hAnsi="Arial" w:cs="Arial"/>
          <w:color w:val="483B3F"/>
          <w:sz w:val="32"/>
          <w:szCs w:val="32"/>
          <w:lang w:eastAsia="ru-RU"/>
        </w:rPr>
        <w:b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пунктом 116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w:t>
      </w:r>
      <w:r w:rsidRPr="00793C48">
        <w:rPr>
          <w:rFonts w:ascii="Arial" w:eastAsia="Times New Roman" w:hAnsi="Arial" w:cs="Arial"/>
          <w:color w:val="483B3F"/>
          <w:sz w:val="32"/>
          <w:szCs w:val="32"/>
          <w:lang w:eastAsia="ru-RU"/>
        </w:rPr>
        <w:lastRenderedPageBreak/>
        <w:t>дату у лица, в отношении которого представляется справка, имеется право собственности.</w:t>
      </w:r>
      <w:r w:rsidRPr="00793C48">
        <w:rPr>
          <w:rFonts w:ascii="Arial" w:eastAsia="Times New Roman" w:hAnsi="Arial" w:cs="Arial"/>
          <w:color w:val="483B3F"/>
          <w:sz w:val="32"/>
          <w:szCs w:val="32"/>
          <w:lang w:eastAsia="ru-RU"/>
        </w:rPr>
        <w:b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r w:rsidRPr="00793C48">
        <w:rPr>
          <w:rFonts w:ascii="Arial" w:eastAsia="Times New Roman" w:hAnsi="Arial" w:cs="Arial"/>
          <w:color w:val="483B3F"/>
          <w:sz w:val="32"/>
          <w:szCs w:val="32"/>
          <w:lang w:eastAsia="ru-RU"/>
        </w:rPr>
        <w:b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r w:rsidRPr="00793C48">
        <w:rPr>
          <w:rFonts w:ascii="Arial" w:eastAsia="Times New Roman" w:hAnsi="Arial" w:cs="Arial"/>
          <w:color w:val="483B3F"/>
          <w:sz w:val="32"/>
          <w:szCs w:val="32"/>
          <w:lang w:eastAsia="ru-RU"/>
        </w:rPr>
        <w:br/>
        <w:t>Заполнение графы "Вид и наименование имущества"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r w:rsidRPr="00793C48">
        <w:rPr>
          <w:rFonts w:ascii="Arial" w:eastAsia="Times New Roman" w:hAnsi="Arial" w:cs="Arial"/>
          <w:color w:val="483B3F"/>
          <w:sz w:val="32"/>
          <w:szCs w:val="32"/>
          <w:lang w:eastAsia="ru-RU"/>
        </w:rPr>
        <w:br/>
        <w:t>1)садовый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соответствии со статьей2 Федерального закона от 7июля 2003г. №112-ФЗ "Оличном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w:t>
      </w:r>
      <w:r w:rsidRPr="00793C48">
        <w:rPr>
          <w:rFonts w:ascii="Arial" w:eastAsia="Times New Roman" w:hAnsi="Arial" w:cs="Arial"/>
          <w:color w:val="483B3F"/>
          <w:sz w:val="32"/>
          <w:szCs w:val="32"/>
          <w:lang w:eastAsia="ru-RU"/>
        </w:rPr>
        <w:lastRenderedPageBreak/>
        <w:t>(приусадебный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sidRPr="00793C48">
        <w:rPr>
          <w:rFonts w:ascii="Arial" w:eastAsia="Times New Roman" w:hAnsi="Arial" w:cs="Arial"/>
          <w:color w:val="483B3F"/>
          <w:sz w:val="32"/>
          <w:szCs w:val="32"/>
          <w:lang w:eastAsia="ru-RU"/>
        </w:rPr>
        <w:b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Pr="00793C48">
        <w:rPr>
          <w:rFonts w:ascii="Arial" w:eastAsia="Times New Roman" w:hAnsi="Arial" w:cs="Arial"/>
          <w:color w:val="483B3F"/>
          <w:sz w:val="32"/>
          <w:szCs w:val="32"/>
          <w:lang w:eastAsia="ru-RU"/>
        </w:rPr>
        <w:br/>
        <w:t>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r w:rsidRPr="00793C48">
        <w:rPr>
          <w:rFonts w:ascii="Arial" w:eastAsia="Times New Roman" w:hAnsi="Arial" w:cs="Arial"/>
          <w:color w:val="483B3F"/>
          <w:sz w:val="32"/>
          <w:szCs w:val="32"/>
          <w:lang w:eastAsia="ru-RU"/>
        </w:rPr>
        <w:br/>
        <w:t>В строке4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r w:rsidRPr="00793C48">
        <w:rPr>
          <w:rFonts w:ascii="Arial" w:eastAsia="Times New Roman" w:hAnsi="Arial" w:cs="Arial"/>
          <w:color w:val="483B3F"/>
          <w:sz w:val="32"/>
          <w:szCs w:val="32"/>
          <w:lang w:eastAsia="ru-RU"/>
        </w:rPr>
        <w:br/>
        <w:t>В графе "Вид собственности" указывается вид собственности на имущество (индивидуальная, общая совместная, общая долевая).</w:t>
      </w:r>
      <w:r w:rsidRPr="00793C48">
        <w:rPr>
          <w:rFonts w:ascii="Arial" w:eastAsia="Times New Roman" w:hAnsi="Arial" w:cs="Arial"/>
          <w:color w:val="483B3F"/>
          <w:sz w:val="32"/>
          <w:szCs w:val="32"/>
          <w:lang w:eastAsia="ru-RU"/>
        </w:rPr>
        <w:br/>
      </w:r>
      <w:r w:rsidRPr="00793C48">
        <w:rPr>
          <w:rFonts w:ascii="Arial" w:eastAsia="Times New Roman" w:hAnsi="Arial" w:cs="Arial"/>
          <w:color w:val="483B3F"/>
          <w:sz w:val="32"/>
          <w:szCs w:val="32"/>
          <w:lang w:eastAsia="ru-RU"/>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r w:rsidRPr="00793C48">
        <w:rPr>
          <w:rFonts w:ascii="Arial" w:eastAsia="Times New Roman" w:hAnsi="Arial" w:cs="Arial"/>
          <w:color w:val="483B3F"/>
          <w:sz w:val="32"/>
          <w:szCs w:val="32"/>
          <w:lang w:eastAsia="ru-RU"/>
        </w:rPr>
        <w:br/>
        <w:t>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Pr="00793C48">
        <w:rPr>
          <w:rFonts w:ascii="Arial" w:eastAsia="Times New Roman" w:hAnsi="Arial" w:cs="Arial"/>
          <w:color w:val="483B3F"/>
          <w:sz w:val="32"/>
          <w:szCs w:val="32"/>
          <w:lang w:eastAsia="ru-RU"/>
        </w:rPr>
        <w:br/>
        <w:t>Местонахождение (адрес) недвижимого имущества указывается согласно правоустанавливающим документам. При этом указывается:</w:t>
      </w:r>
      <w:r w:rsidRPr="00793C48">
        <w:rPr>
          <w:rFonts w:ascii="Arial" w:eastAsia="Times New Roman" w:hAnsi="Arial" w:cs="Arial"/>
          <w:color w:val="483B3F"/>
          <w:sz w:val="32"/>
          <w:szCs w:val="32"/>
          <w:lang w:eastAsia="ru-RU"/>
        </w:rPr>
        <w:br/>
        <w:t>1)субъект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2)район;</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3)город, иной населенный пункт (село, поселок и т.д.);</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4)улица (проспект, переулок и т.д.);</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5)номер дома (владения, участка), корпуса (строения), квартиры.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Также рекомендуется указывать индекс.</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Если недвижимое имущество находится за рубежом, то указывается:</w:t>
      </w:r>
      <w:r w:rsidRPr="00793C48">
        <w:rPr>
          <w:rFonts w:ascii="Arial" w:eastAsia="Times New Roman" w:hAnsi="Arial" w:cs="Arial"/>
          <w:color w:val="483B3F"/>
          <w:sz w:val="32"/>
          <w:szCs w:val="32"/>
          <w:lang w:eastAsia="ru-RU"/>
        </w:rPr>
        <w:br/>
        <w:t>1)наименование государства;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2)населенный пункт (иная единица административно-территориального деления);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3)почтовый адрес.</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r w:rsidRPr="00793C48">
        <w:rPr>
          <w:rFonts w:ascii="Arial" w:eastAsia="Times New Roman" w:hAnsi="Arial" w:cs="Arial"/>
          <w:color w:val="483B3F"/>
          <w:sz w:val="32"/>
          <w:szCs w:val="32"/>
          <w:lang w:eastAsia="ru-RU"/>
        </w:rPr>
        <w:b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793C48">
        <w:rPr>
          <w:rFonts w:ascii="Arial" w:eastAsia="Times New Roman" w:hAnsi="Arial" w:cs="Arial"/>
          <w:color w:val="483B3F"/>
          <w:sz w:val="32"/>
          <w:szCs w:val="32"/>
          <w:lang w:eastAsia="ru-RU"/>
        </w:rPr>
        <w:br/>
        <w:t>Основание приобретения и источники средств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r w:rsidRPr="00793C48">
        <w:rPr>
          <w:rFonts w:ascii="Arial" w:eastAsia="Times New Roman" w:hAnsi="Arial" w:cs="Arial"/>
          <w:color w:val="483B3F"/>
          <w:sz w:val="32"/>
          <w:szCs w:val="32"/>
          <w:lang w:eastAsia="ru-RU"/>
        </w:rPr>
        <w:b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государственной регистрации права из выписки Единого государственного реестра </w:t>
      </w:r>
      <w:r w:rsidRPr="00793C48">
        <w:rPr>
          <w:rFonts w:ascii="Arial" w:eastAsia="Times New Roman" w:hAnsi="Arial" w:cs="Arial"/>
          <w:color w:val="483B3F"/>
          <w:sz w:val="32"/>
          <w:szCs w:val="32"/>
          <w:lang w:eastAsia="ru-RU"/>
        </w:rPr>
        <w:lastRenderedPageBreak/>
        <w:t>недвижимости (ЕГРН). Указанные сведения по объекту недвижимости могут быть получены через интернет-сайт Росреестра (</w:t>
      </w:r>
      <w:hyperlink r:id="rId7" w:tooltip="https://lk.rosreestr.ru/eservices/real-estate-objects-online" w:history="1">
        <w:r w:rsidRPr="00793C48">
          <w:rPr>
            <w:rFonts w:ascii="Arial" w:eastAsia="Times New Roman" w:hAnsi="Arial" w:cs="Arial"/>
            <w:color w:val="007FB7"/>
            <w:sz w:val="32"/>
            <w:lang w:eastAsia="ru-RU"/>
          </w:rPr>
          <w:t>https://lk.rosreestr.ru/eservices/real-estate-objects-online</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если право на недвижимое имущество возникло до вступления в силу Федерального закона от 21 июля 1997 г.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№1-345/95 о передаче недвижимого имущества в собственность и др.).</w:t>
      </w:r>
      <w:r w:rsidRPr="00793C48">
        <w:rPr>
          <w:rFonts w:ascii="Arial" w:eastAsia="Times New Roman" w:hAnsi="Arial" w:cs="Arial"/>
          <w:color w:val="483B3F"/>
          <w:sz w:val="32"/>
          <w:szCs w:val="32"/>
          <w:lang w:eastAsia="ru-RU"/>
        </w:rPr>
        <w:b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19февраля 2022 г. или иное.</w:t>
      </w:r>
      <w:r w:rsidRPr="00793C48">
        <w:rPr>
          <w:rFonts w:ascii="Arial" w:eastAsia="Times New Roman" w:hAnsi="Arial" w:cs="Arial"/>
          <w:color w:val="483B3F"/>
          <w:sz w:val="32"/>
          <w:szCs w:val="32"/>
          <w:lang w:eastAsia="ru-RU"/>
        </w:rPr>
        <w:b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части1 статьи 2 Федерального закона от 7 мая 2013 г. №79-ФЗ "О запрете отдельным категориям лиц открывать и иметь счета (вклады), </w:t>
      </w:r>
      <w:r w:rsidRPr="00793C48">
        <w:rPr>
          <w:rFonts w:ascii="Arial" w:eastAsia="Times New Roman" w:hAnsi="Arial" w:cs="Arial"/>
          <w:color w:val="483B3F"/>
          <w:sz w:val="32"/>
          <w:szCs w:val="32"/>
          <w:lang w:eastAsia="ru-RU"/>
        </w:rPr>
        <w:lastRenderedPageBreak/>
        <w:t>хранить наличные денежные средства и ценности в иностранных банках, расположенных за пределами территории Российской Федерации", а именно:</w:t>
      </w:r>
      <w:r w:rsidRPr="00793C48">
        <w:rPr>
          <w:rFonts w:ascii="Arial" w:eastAsia="Times New Roman" w:hAnsi="Arial" w:cs="Arial"/>
          <w:color w:val="483B3F"/>
          <w:sz w:val="32"/>
          <w:szCs w:val="32"/>
          <w:lang w:eastAsia="ru-RU"/>
        </w:rPr>
        <w:br/>
        <w:t>1)на лиц, замещающих (занимающих):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государственные должности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первого заместителя и заместителей Генерального прокурора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членов Совета директоров Центрального банка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государственные должности субъектов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заместителей руководителей федеральных органов исполнительной власти;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2)на супруг (супругов), несовершеннолетних детей лиц, указанных в абзацах втором-десятом подпункта 1 настоящего пункта;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3)иных лиц в случаях, предусмотренных федеральными законами.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r w:rsidRPr="00793C48">
        <w:rPr>
          <w:rFonts w:ascii="Arial" w:eastAsia="Times New Roman" w:hAnsi="Arial" w:cs="Arial"/>
          <w:color w:val="483B3F"/>
          <w:sz w:val="32"/>
          <w:szCs w:val="32"/>
          <w:lang w:eastAsia="ru-RU"/>
        </w:rPr>
        <w:br/>
        <w:t>Сведения о вышеуказанном источнике отображаются в справке ежегодно, вне зависимости от года приобретения имущества.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Находящееся в собственности недвижимое имущество, расположенное на территории Донецкой Народной </w:t>
      </w:r>
      <w:r w:rsidRPr="00793C48">
        <w:rPr>
          <w:rFonts w:ascii="Arial" w:eastAsia="Times New Roman" w:hAnsi="Arial" w:cs="Arial"/>
          <w:color w:val="483B3F"/>
          <w:sz w:val="32"/>
          <w:szCs w:val="32"/>
          <w:lang w:eastAsia="ru-RU"/>
        </w:rPr>
        <w:lastRenderedPageBreak/>
        <w:t>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 (статьи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793C48">
        <w:rPr>
          <w:rFonts w:ascii="Arial" w:eastAsia="Times New Roman" w:hAnsi="Arial" w:cs="Arial"/>
          <w:color w:val="483B3F"/>
          <w:sz w:val="32"/>
          <w:szCs w:val="32"/>
          <w:lang w:eastAsia="ru-RU"/>
        </w:rPr>
        <w:br/>
        <w:t>Подраздел 3.2. Транспортные средства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r w:rsidRPr="00793C48">
        <w:rPr>
          <w:rFonts w:ascii="Arial" w:eastAsia="Times New Roman" w:hAnsi="Arial" w:cs="Arial"/>
          <w:color w:val="483B3F"/>
          <w:sz w:val="32"/>
          <w:szCs w:val="32"/>
          <w:lang w:eastAsia="ru-RU"/>
        </w:rPr>
        <w:br/>
        <w:t xml:space="preserve">Также в данном подразделе подлежат отражению транспортные средства, принадлежащие на праве </w:t>
      </w:r>
      <w:r w:rsidRPr="00793C48">
        <w:rPr>
          <w:rFonts w:ascii="Arial" w:eastAsia="Times New Roman" w:hAnsi="Arial" w:cs="Arial"/>
          <w:color w:val="483B3F"/>
          <w:sz w:val="32"/>
          <w:szCs w:val="32"/>
          <w:lang w:eastAsia="ru-RU"/>
        </w:rPr>
        <w:lastRenderedPageBreak/>
        <w:t>собственности гражданину, зарегистрированному в качестве индивидуального предпринимателя.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r w:rsidRPr="00793C48">
        <w:rPr>
          <w:rFonts w:ascii="Arial" w:eastAsia="Times New Roman" w:hAnsi="Arial" w:cs="Arial"/>
          <w:color w:val="483B3F"/>
          <w:sz w:val="32"/>
          <w:szCs w:val="32"/>
          <w:lang w:eastAsia="ru-RU"/>
        </w:rPr>
        <w:b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r w:rsidRPr="00793C48">
        <w:rPr>
          <w:rFonts w:ascii="Arial" w:eastAsia="Times New Roman" w:hAnsi="Arial" w:cs="Arial"/>
          <w:color w:val="483B3F"/>
          <w:sz w:val="32"/>
          <w:szCs w:val="32"/>
          <w:lang w:eastAsia="ru-RU"/>
        </w:rPr>
        <w:b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31декабря 2022года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(например,согласно паспорту транспортного средства).</w:t>
      </w:r>
      <w:r w:rsidRPr="00793C48">
        <w:rPr>
          <w:rFonts w:ascii="Arial" w:eastAsia="Times New Roman" w:hAnsi="Arial" w:cs="Arial"/>
          <w:color w:val="483B3F"/>
          <w:sz w:val="32"/>
          <w:szCs w:val="32"/>
          <w:lang w:eastAsia="ru-RU"/>
        </w:rPr>
        <w:br/>
      </w:r>
      <w:r w:rsidRPr="00793C48">
        <w:rPr>
          <w:rFonts w:ascii="Arial" w:eastAsia="Times New Roman" w:hAnsi="Arial" w:cs="Arial"/>
          <w:color w:val="483B3F"/>
          <w:sz w:val="32"/>
          <w:szCs w:val="32"/>
          <w:lang w:eastAsia="ru-RU"/>
        </w:rPr>
        <w:lastRenderedPageBreak/>
        <w:t>Также допускается указание кода подразделения ГИБДД в соответствии со свидетельством о регистрации транспортного средства.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отсутствия регистрации допускается указать "Отсутствует".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Аналогичным подходом необходимо руководствоваться при указании в данном подразделе водного, воздушного транспорта.</w:t>
      </w:r>
      <w:r w:rsidRPr="00793C48">
        <w:rPr>
          <w:rFonts w:ascii="Arial" w:eastAsia="Times New Roman" w:hAnsi="Arial" w:cs="Arial"/>
          <w:color w:val="483B3F"/>
          <w:sz w:val="32"/>
          <w:szCs w:val="32"/>
          <w:lang w:eastAsia="ru-RU"/>
        </w:rPr>
        <w:br/>
        <w:t>В строке 7 "Иные транспортные средства" подлежат указанию, в частности, прицепы, зарегистрированные в установленном порядке.</w:t>
      </w:r>
      <w:r w:rsidRPr="00793C48">
        <w:rPr>
          <w:rFonts w:ascii="Arial" w:eastAsia="Times New Roman" w:hAnsi="Arial" w:cs="Arial"/>
          <w:color w:val="483B3F"/>
          <w:sz w:val="32"/>
          <w:szCs w:val="32"/>
          <w:lang w:eastAsia="ru-RU"/>
        </w:rPr>
        <w:b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3.3. Цифровые финансовые активы, цифровые права, включающие одновременно цифровые финансовые активы и иные цифровые права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r w:rsidRPr="00793C48">
        <w:rPr>
          <w:rFonts w:ascii="Arial" w:eastAsia="Times New Roman" w:hAnsi="Arial" w:cs="Arial"/>
          <w:color w:val="483B3F"/>
          <w:sz w:val="32"/>
          <w:szCs w:val="32"/>
          <w:lang w:eastAsia="ru-RU"/>
        </w:rPr>
        <w:br/>
        <w:t xml:space="preserve">В соответствии со статьей 1 Федерального закона от 31 июля 2020 г.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w:t>
      </w:r>
      <w:r w:rsidRPr="00793C48">
        <w:rPr>
          <w:rFonts w:ascii="Arial" w:eastAsia="Times New Roman" w:hAnsi="Arial" w:cs="Arial"/>
          <w:color w:val="483B3F"/>
          <w:sz w:val="32"/>
          <w:szCs w:val="32"/>
          <w:lang w:eastAsia="ru-RU"/>
        </w:rPr>
        <w:lastRenderedPageBreak/>
        <w:t>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r w:rsidRPr="00793C48">
        <w:rPr>
          <w:rFonts w:ascii="Arial" w:eastAsia="Times New Roman" w:hAnsi="Arial" w:cs="Arial"/>
          <w:color w:val="483B3F"/>
          <w:sz w:val="32"/>
          <w:szCs w:val="32"/>
          <w:lang w:eastAsia="ru-RU"/>
        </w:rPr>
        <w:b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Pr="00793C48">
        <w:rPr>
          <w:rFonts w:ascii="Arial" w:eastAsia="Times New Roman" w:hAnsi="Arial" w:cs="Arial"/>
          <w:color w:val="483B3F"/>
          <w:sz w:val="32"/>
          <w:szCs w:val="32"/>
          <w:lang w:eastAsia="ru-RU"/>
        </w:rPr>
        <w:br/>
        <w:t>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r w:rsidRPr="00793C48">
        <w:rPr>
          <w:rFonts w:ascii="Arial" w:eastAsia="Times New Roman" w:hAnsi="Arial" w:cs="Arial"/>
          <w:color w:val="483B3F"/>
          <w:sz w:val="32"/>
          <w:szCs w:val="32"/>
          <w:lang w:eastAsia="ru-RU"/>
        </w:rPr>
        <w:br/>
        <w:t>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r w:rsidRPr="00793C48">
        <w:rPr>
          <w:rFonts w:ascii="Arial" w:eastAsia="Times New Roman" w:hAnsi="Arial" w:cs="Arial"/>
          <w:color w:val="483B3F"/>
          <w:sz w:val="32"/>
          <w:szCs w:val="32"/>
          <w:lang w:eastAsia="ru-RU"/>
        </w:rPr>
        <w:br/>
        <w:t xml:space="preserve">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w:t>
      </w:r>
      <w:r w:rsidRPr="00793C48">
        <w:rPr>
          <w:rFonts w:ascii="Arial" w:eastAsia="Times New Roman" w:hAnsi="Arial" w:cs="Arial"/>
          <w:color w:val="483B3F"/>
          <w:sz w:val="32"/>
          <w:szCs w:val="32"/>
          <w:lang w:eastAsia="ru-RU"/>
        </w:rPr>
        <w:lastRenderedPageBreak/>
        <w:t>указываются идентификационный номер налогоплательщика и основной государственный регистрационный номер).</w:t>
      </w:r>
      <w:r w:rsidRPr="00793C48">
        <w:rPr>
          <w:rFonts w:ascii="Arial" w:eastAsia="Times New Roman" w:hAnsi="Arial" w:cs="Arial"/>
          <w:color w:val="483B3F"/>
          <w:sz w:val="32"/>
          <w:szCs w:val="32"/>
          <w:lang w:eastAsia="ru-RU"/>
        </w:rPr>
        <w:br/>
        <w:t>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w:t>
      </w:r>
      <w:hyperlink r:id="rId8" w:tooltip="https://cbr.ru/vfs/registers/infr/list_OIS.xlsx" w:history="1">
        <w:r w:rsidRPr="00793C48">
          <w:rPr>
            <w:rFonts w:ascii="Arial" w:eastAsia="Times New Roman" w:hAnsi="Arial" w:cs="Arial"/>
            <w:color w:val="007FB7"/>
            <w:sz w:val="32"/>
            <w:lang w:eastAsia="ru-RU"/>
          </w:rPr>
          <w:t>https://cbr.ru/vfs/registers/infr/list_OIS.xlsx</w:t>
        </w:r>
      </w:hyperlink>
      <w:r w:rsidRPr="00793C48">
        <w:rPr>
          <w:rFonts w:ascii="Arial" w:eastAsia="Times New Roman" w:hAnsi="Arial" w:cs="Arial"/>
          <w:color w:val="483B3F"/>
          <w:sz w:val="32"/>
          <w:szCs w:val="32"/>
          <w:lang w:eastAsia="ru-RU"/>
        </w:rPr>
        <w:t>.</w:t>
      </w:r>
      <w:r w:rsidRPr="00793C48">
        <w:rPr>
          <w:rFonts w:ascii="Arial" w:eastAsia="Times New Roman" w:hAnsi="Arial" w:cs="Arial"/>
          <w:color w:val="483B3F"/>
          <w:sz w:val="32"/>
          <w:szCs w:val="32"/>
          <w:lang w:eastAsia="ru-RU"/>
        </w:rPr>
        <w:br/>
        <w:t>Подраздел 3.4. Утилитарные цифровые права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Частью 1 статьи 8 Федерального закона от 2 августа 2019 г.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r w:rsidRPr="00793C48">
        <w:rPr>
          <w:rFonts w:ascii="Arial" w:eastAsia="Times New Roman" w:hAnsi="Arial" w:cs="Arial"/>
          <w:color w:val="483B3F"/>
          <w:sz w:val="32"/>
          <w:szCs w:val="32"/>
          <w:lang w:eastAsia="ru-RU"/>
        </w:rPr>
        <w:br/>
        <w:t>1)право требовать передачи вещи (вещей) (например, право требования золота в слитках при инвестировании в добычу золота);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w:t>
      </w:r>
      <w:r w:rsidRPr="00793C48">
        <w:rPr>
          <w:rFonts w:ascii="Arial" w:eastAsia="Times New Roman" w:hAnsi="Arial" w:cs="Arial"/>
          <w:color w:val="483B3F"/>
          <w:sz w:val="32"/>
          <w:szCs w:val="32"/>
          <w:lang w:eastAsia="ru-RU"/>
        </w:rPr>
        <w:lastRenderedPageBreak/>
        <w:t>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r w:rsidRPr="00793C48">
        <w:rPr>
          <w:rFonts w:ascii="Arial" w:eastAsia="Times New Roman" w:hAnsi="Arial" w:cs="Arial"/>
          <w:color w:val="483B3F"/>
          <w:sz w:val="32"/>
          <w:szCs w:val="32"/>
          <w:lang w:eastAsia="ru-RU"/>
        </w:rPr>
        <w:br/>
        <w:t>В графе "Уникальное условное обозначение" указывается уникальное условное обозначение, идентифицирующее утилитарное цифровое право.</w:t>
      </w:r>
      <w:r w:rsidRPr="00793C48">
        <w:rPr>
          <w:rFonts w:ascii="Arial" w:eastAsia="Times New Roman" w:hAnsi="Arial" w:cs="Arial"/>
          <w:color w:val="483B3F"/>
          <w:sz w:val="32"/>
          <w:szCs w:val="32"/>
          <w:lang w:eastAsia="ru-RU"/>
        </w:rPr>
        <w:br/>
        <w:t>В графе "Дата приобретения" указывается дата приобретения утилитарного цифрового права.</w:t>
      </w:r>
      <w:r w:rsidRPr="00793C48">
        <w:rPr>
          <w:rFonts w:ascii="Arial" w:eastAsia="Times New Roman" w:hAnsi="Arial" w:cs="Arial"/>
          <w:color w:val="483B3F"/>
          <w:sz w:val="32"/>
          <w:szCs w:val="32"/>
          <w:lang w:eastAsia="ru-RU"/>
        </w:rPr>
        <w:br/>
        <w:t>В графе "Объем инвестиций (руб.)" указывается объем инвестиций в рублях в соответствии с договором инвестирования.Инвестиции, выраженные в иностранной валюте, указываются в рублях по курсу Банка России на дату их осуществления(с учетом положений пункта 50 настоящих Методических рекомендаций).</w:t>
      </w:r>
      <w:r w:rsidRPr="00793C48">
        <w:rPr>
          <w:rFonts w:ascii="Arial" w:eastAsia="Times New Roman" w:hAnsi="Arial" w:cs="Arial"/>
          <w:color w:val="483B3F"/>
          <w:sz w:val="32"/>
          <w:szCs w:val="32"/>
          <w:lang w:eastAsia="ru-RU"/>
        </w:rPr>
        <w:br/>
        <w:t>Под инвестициями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sidRPr="00793C48">
        <w:rPr>
          <w:rFonts w:ascii="Arial" w:eastAsia="Times New Roman" w:hAnsi="Arial" w:cs="Arial"/>
          <w:color w:val="483B3F"/>
          <w:sz w:val="32"/>
          <w:szCs w:val="32"/>
          <w:lang w:eastAsia="ru-RU"/>
        </w:rPr>
        <w:br/>
        <w:t>Реестр операторов инвестиционных платформ размещен на официальном сайте Банка России по ссылке: </w:t>
      </w:r>
      <w:hyperlink r:id="rId9" w:tooltip="http://www.cbr.ru/vfs/registers/infr/list_invest_platform_op.xlsx" w:history="1">
        <w:r w:rsidRPr="00793C48">
          <w:rPr>
            <w:rFonts w:ascii="Arial" w:eastAsia="Times New Roman" w:hAnsi="Arial" w:cs="Arial"/>
            <w:color w:val="007FB7"/>
            <w:sz w:val="32"/>
            <w:lang w:eastAsia="ru-RU"/>
          </w:rPr>
          <w:t>http://www.cbr.ru/vfs/registers/infr/list_invest_platform_op.xlsx</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3.5. Цифровая валюта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соответствии со статьей 1 Федерального закона от 31 июля 2020 г. №259-ФЗ "О цифровых финансовых активах, </w:t>
      </w:r>
      <w:r w:rsidRPr="00793C48">
        <w:rPr>
          <w:rFonts w:ascii="Arial" w:eastAsia="Times New Roman" w:hAnsi="Arial" w:cs="Arial"/>
          <w:color w:val="483B3F"/>
          <w:sz w:val="32"/>
          <w:szCs w:val="32"/>
          <w:lang w:eastAsia="ru-RU"/>
        </w:rPr>
        <w:lastRenderedPageBreak/>
        <w:t>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Pr="00793C48">
        <w:rPr>
          <w:rFonts w:ascii="Arial" w:eastAsia="Times New Roman" w:hAnsi="Arial" w:cs="Arial"/>
          <w:color w:val="483B3F"/>
          <w:sz w:val="32"/>
          <w:szCs w:val="32"/>
          <w:lang w:eastAsia="ru-RU"/>
        </w:rPr>
        <w:b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r w:rsidRPr="00793C48">
        <w:rPr>
          <w:rFonts w:ascii="Arial" w:eastAsia="Times New Roman" w:hAnsi="Arial" w:cs="Arial"/>
          <w:color w:val="483B3F"/>
          <w:sz w:val="32"/>
          <w:szCs w:val="32"/>
          <w:lang w:eastAsia="ru-RU"/>
        </w:rPr>
        <w:br/>
        <w:t>Примерами цифровой валюты являются: Биткоин (BTC), Эфириум (ETH), Тезер (USDT) и др.</w:t>
      </w:r>
      <w:r w:rsidRPr="00793C48">
        <w:rPr>
          <w:rFonts w:ascii="Arial" w:eastAsia="Times New Roman" w:hAnsi="Arial" w:cs="Arial"/>
          <w:color w:val="483B3F"/>
          <w:sz w:val="32"/>
          <w:szCs w:val="32"/>
          <w:lang w:eastAsia="ru-RU"/>
        </w:rPr>
        <w:br/>
        <w:t>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r w:rsidRPr="00793C48">
        <w:rPr>
          <w:rFonts w:ascii="Arial" w:eastAsia="Times New Roman" w:hAnsi="Arial" w:cs="Arial"/>
          <w:color w:val="483B3F"/>
          <w:sz w:val="32"/>
          <w:szCs w:val="32"/>
          <w:lang w:eastAsia="ru-RU"/>
        </w:rPr>
        <w:br/>
        <w:t>В графе "Дата приобретения" указывается дата приобретения цифровой валюты.</w:t>
      </w:r>
      <w:r w:rsidRPr="00793C48">
        <w:rPr>
          <w:rFonts w:ascii="Arial" w:eastAsia="Times New Roman" w:hAnsi="Arial" w:cs="Arial"/>
          <w:color w:val="483B3F"/>
          <w:sz w:val="32"/>
          <w:szCs w:val="32"/>
          <w:lang w:eastAsia="ru-RU"/>
        </w:rPr>
        <w:br/>
        <w:t>"Дата приобретения" цифровой валюты может совпадать с датой транзакции, то есть с датой передачи цифровой валюты от одного лица другому.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"Общее количество" указывается точное количество цифровой валюты, находящейся в собственности (без округления).</w:t>
      </w:r>
      <w:r w:rsidRPr="00793C48">
        <w:rPr>
          <w:rFonts w:ascii="Arial" w:eastAsia="Times New Roman" w:hAnsi="Arial" w:cs="Arial"/>
          <w:color w:val="483B3F"/>
          <w:sz w:val="32"/>
          <w:szCs w:val="32"/>
          <w:lang w:eastAsia="ru-RU"/>
        </w:rPr>
        <w:br/>
        <w:t>РАЗДЕЛ 4. СВЕДЕНИЯ О СЧЕТАХ В БАНКАХ И ИНЫХ КРЕДИТНЫХ ОРГАНИЗАЦИЯХ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r w:rsidRPr="00793C48">
        <w:rPr>
          <w:rFonts w:ascii="Arial" w:eastAsia="Times New Roman" w:hAnsi="Arial" w:cs="Arial"/>
          <w:color w:val="483B3F"/>
          <w:sz w:val="32"/>
          <w:szCs w:val="32"/>
          <w:lang w:eastAsia="ru-RU"/>
        </w:rPr>
        <w:br/>
        <w:t>В частности, подлежит указанию информация о следующих открытых счетах (в том числе по счетам, к которым не эмитированы (не выпущены) платежные карты):</w:t>
      </w:r>
      <w:r w:rsidRPr="00793C48">
        <w:rPr>
          <w:rFonts w:ascii="Arial" w:eastAsia="Times New Roman" w:hAnsi="Arial" w:cs="Arial"/>
          <w:color w:val="483B3F"/>
          <w:sz w:val="32"/>
          <w:szCs w:val="32"/>
          <w:lang w:eastAsia="ru-RU"/>
        </w:rPr>
        <w:br/>
        <w:t>1)счета с нулевым остатком по состоянию на отчетную дату;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3)счета (вклады) в иностранных банках, расположенных за пределами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4)счета, открытые для погашения кредита;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5)вклады (счета) в драгоценных металлах (в том числе указывается вид счета и металл, в котором он открыт);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7)номинальный счет;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8)счет эскроу.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Сведения об учетных ценах на аффинированные драгоценные металлы, устанавливаемых Банком России, размещены на его официальном сайте: </w:t>
      </w:r>
      <w:hyperlink r:id="rId10" w:tooltip="https://www.cbr.ru/hd_base/metall/metall_base_new/" w:history="1">
        <w:r w:rsidRPr="00793C48">
          <w:rPr>
            <w:rFonts w:ascii="Arial" w:eastAsia="Times New Roman" w:hAnsi="Arial" w:cs="Arial"/>
            <w:color w:val="007FB7"/>
            <w:sz w:val="32"/>
            <w:lang w:eastAsia="ru-RU"/>
          </w:rPr>
          <w:t>https://www.cbr.ru/hd_base/metall/metall_base_new/</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 учетом целей антикоррупционного законодательства Российской Федерации в данном разделе не указываются следующие счета:</w:t>
      </w:r>
      <w:r w:rsidRPr="00793C48">
        <w:rPr>
          <w:rFonts w:ascii="Arial" w:eastAsia="Times New Roman" w:hAnsi="Arial" w:cs="Arial"/>
          <w:color w:val="483B3F"/>
          <w:sz w:val="32"/>
          <w:szCs w:val="32"/>
          <w:lang w:eastAsia="ru-RU"/>
        </w:rPr>
        <w:br/>
        <w:t>1)счета, закрытые по состоянию на отчетную дату;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3)публичные депозитные счета нотариуса;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5)счета доверительного управления;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6)открываемые не на основании гражданско-правового договора счета, счета депо, счета брокера, индивидуальные инвестиционные счета;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205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7)синтетические счета.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w:t>
      </w:r>
      <w:r w:rsidRPr="00793C48">
        <w:rPr>
          <w:rFonts w:ascii="Arial" w:eastAsia="Times New Roman" w:hAnsi="Arial" w:cs="Arial"/>
          <w:color w:val="483B3F"/>
          <w:sz w:val="32"/>
          <w:szCs w:val="32"/>
          <w:lang w:eastAsia="ru-RU"/>
        </w:rPr>
        <w:b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r w:rsidRPr="00793C48">
        <w:rPr>
          <w:rFonts w:ascii="Arial" w:eastAsia="Times New Roman" w:hAnsi="Arial" w:cs="Arial"/>
          <w:color w:val="483B3F"/>
          <w:sz w:val="32"/>
          <w:szCs w:val="32"/>
          <w:lang w:eastAsia="ru-RU"/>
        </w:rPr>
        <w:br/>
        <w:t>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30июня 2021г. №204-И "Об открытии, ведении и закрытии банковских счетов, счетов по вкладам (депозитам)".</w:t>
      </w:r>
      <w:r w:rsidRPr="00793C48">
        <w:rPr>
          <w:rFonts w:ascii="Arial" w:eastAsia="Times New Roman" w:hAnsi="Arial" w:cs="Arial"/>
          <w:color w:val="483B3F"/>
          <w:sz w:val="32"/>
          <w:szCs w:val="32"/>
          <w:lang w:eastAsia="ru-RU"/>
        </w:rPr>
        <w:br/>
        <w:t>В соответствии с указанной Инструкцией и с учетом пунктов 147 и 148 настоящих Методических рекомендаций физическим лицам открываются следующие применимые для целей представления Сведений счета:</w:t>
      </w:r>
      <w:r w:rsidRPr="00793C48">
        <w:rPr>
          <w:rFonts w:ascii="Arial" w:eastAsia="Times New Roman" w:hAnsi="Arial" w:cs="Arial"/>
          <w:color w:val="483B3F"/>
          <w:sz w:val="32"/>
          <w:szCs w:val="32"/>
          <w:lang w:eastAsia="ru-RU"/>
        </w:rPr>
        <w:br/>
        <w:t>1)текущий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w:t>
      </w:r>
      <w:r w:rsidRPr="00793C48">
        <w:rPr>
          <w:rFonts w:ascii="Arial" w:eastAsia="Times New Roman" w:hAnsi="Arial" w:cs="Arial"/>
          <w:color w:val="483B3F"/>
          <w:sz w:val="32"/>
          <w:szCs w:val="32"/>
          <w:lang w:eastAsia="ru-RU"/>
        </w:rPr>
        <w:lastRenderedPageBreak/>
        <w:t>заработной платы, указывают их в данном разделе. Счет такой карты, как правило, текущий;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"Дата открытия счета" не допускается указание даты выпуска (перевыпуска) платежной карты.</w:t>
      </w:r>
      <w:r w:rsidRPr="00793C48">
        <w:rPr>
          <w:rFonts w:ascii="Arial" w:eastAsia="Times New Roman" w:hAnsi="Arial" w:cs="Arial"/>
          <w:color w:val="483B3F"/>
          <w:sz w:val="32"/>
          <w:szCs w:val="32"/>
          <w:lang w:eastAsia="ru-RU"/>
        </w:rPr>
        <w:br/>
        <w:t>Графа "Остаток на счете" заполняется по состоянию на отчетную дату.</w:t>
      </w:r>
      <w:r w:rsidRPr="00793C48">
        <w:rPr>
          <w:rFonts w:ascii="Arial" w:eastAsia="Times New Roman" w:hAnsi="Arial" w:cs="Arial"/>
          <w:color w:val="483B3F"/>
          <w:sz w:val="32"/>
          <w:szCs w:val="32"/>
          <w:lang w:eastAsia="ru-RU"/>
        </w:rPr>
        <w:b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счетов в иностранной валюте остаток указывается в рублях по курсу Банка России на 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Графа "Сумма поступивших на счет денежных средств" до 1 июля 2023 года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2023году указывается общая сумма денежных средств, поступивших на конкретный счет в 2022году, если эта сумма превышает общий доход служащего (работника) и его супруги (супруга) за 2020, 2021 и 2022годы. В этом случае к справке прилагается выписка о движении денежных средств по данному счету за отчетный период.</w:t>
      </w:r>
      <w:r w:rsidRPr="00793C48">
        <w:rPr>
          <w:rFonts w:ascii="Arial" w:eastAsia="Times New Roman" w:hAnsi="Arial" w:cs="Arial"/>
          <w:color w:val="483B3F"/>
          <w:sz w:val="32"/>
          <w:szCs w:val="32"/>
          <w:lang w:eastAsia="ru-RU"/>
        </w:rPr>
        <w:br/>
        <w:t>По счету в драгоценных металлах данная графа не заполняется.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793C48">
        <w:rPr>
          <w:rFonts w:ascii="MS Gothic" w:eastAsia="MS Gothic" w:hAnsi="MS Gothic" w:cs="MS Gothic" w:hint="eastAsia"/>
          <w:color w:val="483B3F"/>
          <w:sz w:val="32"/>
          <w:szCs w:val="32"/>
          <w:lang w:eastAsia="ru-RU"/>
        </w:rPr>
        <w:t>✓</w:t>
      </w:r>
      <w:r w:rsidRPr="00793C48">
        <w:rPr>
          <w:rFonts w:ascii="Arial" w:eastAsia="Times New Roman" w:hAnsi="Arial" w:cs="Arial"/>
          <w:color w:val="483B3F"/>
          <w:sz w:val="32"/>
          <w:szCs w:val="32"/>
          <w:lang w:eastAsia="ru-RU"/>
        </w:rPr>
        <w:t>] напротив соответствующей позиции. В противном случае необходимо заполнить соответствующие графы.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Лица, претендующие на замещение отдельных должностей, в случае наличия оснований также заполняют данную графу и </w:t>
      </w:r>
      <w:r w:rsidRPr="00793C48">
        <w:rPr>
          <w:rFonts w:ascii="Arial" w:eastAsia="Times New Roman" w:hAnsi="Arial" w:cs="Arial"/>
          <w:color w:val="483B3F"/>
          <w:sz w:val="32"/>
          <w:szCs w:val="32"/>
          <w:lang w:eastAsia="ru-RU"/>
        </w:rPr>
        <w:lastRenderedPageBreak/>
        <w:t>прикладывают выписку о движении денежных средств по соответствующему счету за отчетный период.</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счетов в иностранной валюте сумма указывается в рублях по курсу Банка России на 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Совместный счет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r w:rsidRPr="00793C48">
        <w:rPr>
          <w:rFonts w:ascii="Arial" w:eastAsia="Times New Roman" w:hAnsi="Arial" w:cs="Arial"/>
          <w:color w:val="483B3F"/>
          <w:sz w:val="32"/>
          <w:szCs w:val="32"/>
          <w:lang w:eastAsia="ru-RU"/>
        </w:rPr>
        <w:b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данном случае в каждой подаваемой справке представляется идентичная информация о таком счете.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Кредитные карты, карты с овердрафтом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Банк (иная кредитная организация) выпускает следующие виды карт (таблица №5):</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77"/>
        <w:gridCol w:w="7308"/>
      </w:tblGrid>
      <w:tr w:rsidR="00793C48" w:rsidRPr="00793C48" w:rsidTr="00793C48">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Расчетная </w:t>
            </w:r>
            <w:r w:rsidRPr="00793C48">
              <w:rPr>
                <w:rFonts w:ascii="Arial" w:eastAsia="Times New Roman" w:hAnsi="Arial" w:cs="Arial"/>
                <w:color w:val="483B3F"/>
                <w:sz w:val="32"/>
                <w:szCs w:val="32"/>
                <w:lang w:eastAsia="ru-RU"/>
              </w:rPr>
              <w:lastRenderedPageBreak/>
              <w:t>(дебетовая)</w:t>
            </w:r>
          </w:p>
        </w:tc>
        <w:tc>
          <w:tcPr>
            <w:tcW w:w="8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 xml:space="preserve">Как электронное средство платежа </w:t>
            </w:r>
            <w:r w:rsidRPr="00793C48">
              <w:rPr>
                <w:rFonts w:ascii="Arial" w:eastAsia="Times New Roman" w:hAnsi="Arial" w:cs="Arial"/>
                <w:color w:val="483B3F"/>
                <w:sz w:val="32"/>
                <w:szCs w:val="32"/>
                <w:lang w:eastAsia="ru-RU"/>
              </w:rPr>
              <w:lastRenderedPageBreak/>
              <w:t>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организацией-эмитентом клиенту при недостаточности или отсутствии на банковском счете денежных средств (овердрафт)</w:t>
            </w:r>
          </w:p>
        </w:tc>
      </w:tr>
      <w:tr w:rsidR="00793C48" w:rsidRPr="00793C48" w:rsidTr="00793C48">
        <w:tc>
          <w:tcPr>
            <w:tcW w:w="2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Кредитная</w:t>
            </w:r>
          </w:p>
        </w:tc>
        <w:tc>
          <w:tcPr>
            <w:tcW w:w="82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93C48" w:rsidRPr="00793C48" w:rsidRDefault="00793C48" w:rsidP="00793C48">
            <w:pPr>
              <w:spacing w:after="215" w:line="240" w:lineRule="auto"/>
              <w:jc w:val="center"/>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организацией-эмитентом клиенту в пределах расходного лимита в соответствии с условиями кредитного договора.</w:t>
            </w:r>
          </w:p>
        </w:tc>
      </w:tr>
    </w:tbl>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Расчетная (дебетовая) и, как правило, кредитные карты предполагают открытие и ведение банком (иной кредитной организацией) счета.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Кроме того, необходимо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11" w:tooltip="https://www.nalog.ru/rn77/related_activities/accounting/bank_account/" w:history="1">
        <w:r w:rsidRPr="00793C48">
          <w:rPr>
            <w:rFonts w:ascii="Arial" w:eastAsia="Times New Roman" w:hAnsi="Arial" w:cs="Arial"/>
            <w:color w:val="007FB7"/>
            <w:sz w:val="32"/>
            <w:lang w:eastAsia="ru-RU"/>
          </w:rPr>
          <w:t>https://www.nalog.ru/rn77/related_activities/accounting/bank_account/</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w:t>
      </w:r>
      <w:r w:rsidRPr="00793C48">
        <w:rPr>
          <w:rFonts w:ascii="Arial" w:eastAsia="Times New Roman" w:hAnsi="Arial" w:cs="Arial"/>
          <w:color w:val="483B3F"/>
          <w:sz w:val="32"/>
          <w:szCs w:val="32"/>
          <w:lang w:eastAsia="ru-RU"/>
        </w:rPr>
        <w:lastRenderedPageBreak/>
        <w:t>организацией), приоритет рекомендуется отдавать информации, полученной в рамках Указания Банка России № 5798-У.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если предоставленный кредит (израсходованный овердрафт) по расчетной (дебетовой) карте равен или превышает 500 000руб., то возникшее в этой связи обязательство финансового характера необходимо указать в подразделе 6.2 раздела 6 справки.</w:t>
      </w:r>
      <w:r w:rsidRPr="00793C48">
        <w:rPr>
          <w:rFonts w:ascii="Arial" w:eastAsia="Times New Roman" w:hAnsi="Arial" w:cs="Arial"/>
          <w:color w:val="483B3F"/>
          <w:sz w:val="32"/>
          <w:szCs w:val="32"/>
          <w:lang w:eastAsia="ru-RU"/>
        </w:rPr>
        <w:br/>
        <w:t>В случае, если расходный лимит кредитной карты равен или превышает 500000руб., то возникшее в этой связи обязательство финансового характера, равное или превышающее 500000руб., необходимо указать в подразделе 6.2 раздела 6 справки.</w:t>
      </w:r>
      <w:r w:rsidRPr="00793C48">
        <w:rPr>
          <w:rFonts w:ascii="Arial" w:eastAsia="Times New Roman" w:hAnsi="Arial" w:cs="Arial"/>
          <w:color w:val="483B3F"/>
          <w:sz w:val="32"/>
          <w:szCs w:val="32"/>
          <w:lang w:eastAsia="ru-RU"/>
        </w:rPr>
        <w:b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r w:rsidRPr="00793C48">
        <w:rPr>
          <w:rFonts w:ascii="Arial" w:eastAsia="Times New Roman" w:hAnsi="Arial" w:cs="Arial"/>
          <w:color w:val="483B3F"/>
          <w:sz w:val="32"/>
          <w:szCs w:val="32"/>
          <w:lang w:eastAsia="ru-RU"/>
        </w:rPr>
        <w:b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r w:rsidRPr="00793C48">
        <w:rPr>
          <w:rFonts w:ascii="Arial" w:eastAsia="Times New Roman" w:hAnsi="Arial" w:cs="Arial"/>
          <w:color w:val="483B3F"/>
          <w:sz w:val="32"/>
          <w:szCs w:val="32"/>
          <w:lang w:eastAsia="ru-RU"/>
        </w:rPr>
        <w:br/>
        <w:t>Следует обращать внимание, что основанием закрытия счета является прекращение договора счета в установленном порядке или соглашение сторон.</w:t>
      </w:r>
      <w:r w:rsidRPr="00793C48">
        <w:rPr>
          <w:rFonts w:ascii="Arial" w:eastAsia="Times New Roman" w:hAnsi="Arial" w:cs="Arial"/>
          <w:color w:val="483B3F"/>
          <w:sz w:val="32"/>
          <w:szCs w:val="32"/>
          <w:lang w:eastAsia="ru-RU"/>
        </w:rPr>
        <w:br/>
        <w:t xml:space="preserve">В данном разделе не указываются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30апреля 2008г. №56-ФЗ "Одополнительных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w:t>
      </w:r>
      <w:r w:rsidRPr="00793C48">
        <w:rPr>
          <w:rFonts w:ascii="Arial" w:eastAsia="Times New Roman" w:hAnsi="Arial" w:cs="Arial"/>
          <w:color w:val="483B3F"/>
          <w:sz w:val="32"/>
          <w:szCs w:val="32"/>
          <w:lang w:eastAsia="ru-RU"/>
        </w:rPr>
        <w:lastRenderedPageBreak/>
        <w:t>платежа ("электронных кошельков") (например "ЮMoney", "Qiwi кошелек" и др.).</w:t>
      </w:r>
      <w:r w:rsidRPr="00793C48">
        <w:rPr>
          <w:rFonts w:ascii="Arial" w:eastAsia="Times New Roman" w:hAnsi="Arial" w:cs="Arial"/>
          <w:color w:val="483B3F"/>
          <w:sz w:val="32"/>
          <w:szCs w:val="32"/>
          <w:lang w:eastAsia="ru-RU"/>
        </w:rPr>
        <w:br/>
        <w:t>Отзыв лицензии у кредитной организации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r w:rsidRPr="00793C48">
        <w:rPr>
          <w:rFonts w:ascii="Arial" w:eastAsia="Times New Roman" w:hAnsi="Arial" w:cs="Arial"/>
          <w:color w:val="483B3F"/>
          <w:sz w:val="32"/>
          <w:szCs w:val="32"/>
          <w:lang w:eastAsia="ru-RU"/>
        </w:rPr>
        <w:b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r w:rsidRPr="00793C48">
        <w:rPr>
          <w:rFonts w:ascii="Arial" w:eastAsia="Times New Roman" w:hAnsi="Arial" w:cs="Arial"/>
          <w:color w:val="483B3F"/>
          <w:sz w:val="32"/>
          <w:szCs w:val="32"/>
          <w:lang w:eastAsia="ru-RU"/>
        </w:rPr>
        <w:br/>
        <w:t>До момента закрытия соответствующего счета, счет считается открытым и подлежит отражению в разделе 4 справки.</w:t>
      </w:r>
      <w:r w:rsidRPr="00793C48">
        <w:rPr>
          <w:rFonts w:ascii="Arial" w:eastAsia="Times New Roman" w:hAnsi="Arial" w:cs="Arial"/>
          <w:color w:val="483B3F"/>
          <w:sz w:val="32"/>
          <w:szCs w:val="32"/>
          <w:lang w:eastAsia="ru-RU"/>
        </w:rPr>
        <w:br/>
        <w:t>Ликвидация кредитной организации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r w:rsidRPr="00793C48">
        <w:rPr>
          <w:rFonts w:ascii="Arial" w:eastAsia="Times New Roman" w:hAnsi="Arial" w:cs="Arial"/>
          <w:color w:val="483B3F"/>
          <w:sz w:val="32"/>
          <w:szCs w:val="32"/>
          <w:lang w:eastAsia="ru-RU"/>
        </w:rPr>
        <w:b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r w:rsidRPr="00793C48">
        <w:rPr>
          <w:rFonts w:ascii="Arial" w:eastAsia="Times New Roman" w:hAnsi="Arial" w:cs="Arial"/>
          <w:color w:val="483B3F"/>
          <w:sz w:val="32"/>
          <w:szCs w:val="32"/>
          <w:lang w:eastAsia="ru-RU"/>
        </w:rPr>
        <w:b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12" w:tooltip="https://www.cbr.ru/banking_sector/likvidbase/" w:history="1">
        <w:r w:rsidRPr="00793C48">
          <w:rPr>
            <w:rFonts w:ascii="Arial" w:eastAsia="Times New Roman" w:hAnsi="Arial" w:cs="Arial"/>
            <w:color w:val="007FB7"/>
            <w:sz w:val="32"/>
            <w:lang w:eastAsia="ru-RU"/>
          </w:rPr>
          <w:t>https://www.cbr.ru/banking_sector/likvidbase/</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РАЗДЕЛ 5. СВЕДЕНИЯ О ЦЕННЫХ БУМАГАХ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разделе1 справки (строка 5 "Доход от ценных бумаг и долей участия в коммерческих организациях").</w:t>
      </w:r>
      <w:r w:rsidRPr="00793C48">
        <w:rPr>
          <w:rFonts w:ascii="Arial" w:eastAsia="Times New Roman" w:hAnsi="Arial" w:cs="Arial"/>
          <w:color w:val="483B3F"/>
          <w:sz w:val="32"/>
          <w:szCs w:val="32"/>
          <w:lang w:eastAsia="ru-RU"/>
        </w:rPr>
        <w:b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Государственный сертификат на материнский (семейный) капитал не является ценной бумагой и не подлежит указанию в разделе 5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Отдельная информация, необходимая для заполнения раздела 5 справки, может быть получена в рамках Указания </w:t>
      </w:r>
      <w:r w:rsidRPr="00793C48">
        <w:rPr>
          <w:rFonts w:ascii="Arial" w:eastAsia="Times New Roman" w:hAnsi="Arial" w:cs="Arial"/>
          <w:color w:val="483B3F"/>
          <w:sz w:val="32"/>
          <w:szCs w:val="32"/>
          <w:lang w:eastAsia="ru-RU"/>
        </w:rPr>
        <w:lastRenderedPageBreak/>
        <w:t>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5.1. Акции и иное участие в коммерческих организациях и фондах</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соответствии с Федеральным законом от 22апреля 1996г.</w:t>
      </w:r>
      <w:r w:rsidRPr="00793C48">
        <w:rPr>
          <w:rFonts w:ascii="Arial" w:eastAsia="Times New Roman" w:hAnsi="Arial" w:cs="Arial"/>
          <w:color w:val="483B3F"/>
          <w:sz w:val="32"/>
          <w:szCs w:val="32"/>
          <w:lang w:eastAsia="ru-RU"/>
        </w:rPr>
        <w:br/>
        <w:t>№39-ФЗ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r w:rsidRPr="00793C48">
        <w:rPr>
          <w:rFonts w:ascii="Arial" w:eastAsia="Times New Roman" w:hAnsi="Arial" w:cs="Arial"/>
          <w:color w:val="483B3F"/>
          <w:sz w:val="32"/>
          <w:szCs w:val="32"/>
          <w:lang w:eastAsia="ru-RU"/>
        </w:rPr>
        <w:br/>
        <w:t>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r w:rsidRPr="00793C48">
        <w:rPr>
          <w:rFonts w:ascii="Arial" w:eastAsia="Times New Roman" w:hAnsi="Arial" w:cs="Arial"/>
          <w:color w:val="483B3F"/>
          <w:sz w:val="32"/>
          <w:szCs w:val="32"/>
          <w:lang w:eastAsia="ru-RU"/>
        </w:rPr>
        <w:br/>
        <w:t xml:space="preserve">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w:t>
      </w:r>
      <w:r w:rsidRPr="00793C48">
        <w:rPr>
          <w:rFonts w:ascii="Arial" w:eastAsia="Times New Roman" w:hAnsi="Arial" w:cs="Arial"/>
          <w:color w:val="483B3F"/>
          <w:sz w:val="32"/>
          <w:szCs w:val="32"/>
          <w:lang w:eastAsia="ru-RU"/>
        </w:rPr>
        <w:lastRenderedPageBreak/>
        <w:t>организационно-правовой форме фонда, которая подлежит отражению.</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"Местонахождение организации (адрес)"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Pr="00793C48">
        <w:rPr>
          <w:rFonts w:ascii="Arial" w:eastAsia="Times New Roman" w:hAnsi="Arial" w:cs="Arial"/>
          <w:color w:val="483B3F"/>
          <w:sz w:val="32"/>
          <w:szCs w:val="32"/>
          <w:lang w:eastAsia="ru-RU"/>
        </w:rPr>
        <w:b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дату(с учетом положений пункта 50 настоящих Методических рекомендаций).</w:t>
      </w:r>
      <w:r w:rsidRPr="00793C48">
        <w:rPr>
          <w:rFonts w:ascii="Arial" w:eastAsia="Times New Roman" w:hAnsi="Arial" w:cs="Arial"/>
          <w:color w:val="483B3F"/>
          <w:sz w:val="32"/>
          <w:szCs w:val="32"/>
          <w:lang w:eastAsia="ru-RU"/>
        </w:rPr>
        <w:br/>
        <w:t>Если законодательством не предусмотрено формирование уставного капитала, то указывается "0 руб.".</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Доля участия выражается в процентах от уставного капитала. Для акционерных обществ указываются также номинальная стоимость и количество акций.</w:t>
      </w:r>
      <w:r w:rsidRPr="00793C48">
        <w:rPr>
          <w:rFonts w:ascii="Arial" w:eastAsia="Times New Roman" w:hAnsi="Arial" w:cs="Arial"/>
          <w:color w:val="483B3F"/>
          <w:sz w:val="32"/>
          <w:szCs w:val="32"/>
          <w:lang w:eastAsia="ru-RU"/>
        </w:rPr>
        <w:br/>
        <w:t>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Pr="00793C48">
        <w:rPr>
          <w:rFonts w:ascii="Arial" w:eastAsia="Times New Roman" w:hAnsi="Arial" w:cs="Arial"/>
          <w:color w:val="483B3F"/>
          <w:sz w:val="32"/>
          <w:szCs w:val="32"/>
          <w:lang w:eastAsia="ru-RU"/>
        </w:rPr>
        <w:br/>
        <w:t xml:space="preserve">Для обязательств, выраженных в иностранной валюте, стоимость указывается в рублях по курсу Банка России на </w:t>
      </w:r>
      <w:r w:rsidRPr="00793C48">
        <w:rPr>
          <w:rFonts w:ascii="Arial" w:eastAsia="Times New Roman" w:hAnsi="Arial" w:cs="Arial"/>
          <w:color w:val="483B3F"/>
          <w:sz w:val="32"/>
          <w:szCs w:val="32"/>
          <w:lang w:eastAsia="ru-RU"/>
        </w:rPr>
        <w:lastRenderedPageBreak/>
        <w:t>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r w:rsidRPr="00793C48">
        <w:rPr>
          <w:rFonts w:ascii="Arial" w:eastAsia="Times New Roman" w:hAnsi="Arial" w:cs="Arial"/>
          <w:color w:val="483B3F"/>
          <w:sz w:val="32"/>
          <w:szCs w:val="32"/>
          <w:lang w:eastAsia="ru-RU"/>
        </w:rPr>
        <w:b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5.2. Иные ценные бумаги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подразделе 5.2 раздела 5 справки указываются все ценные бумаги по видам (облигации, векселя и другие), за исключением акций, указанных в подразделе5.1 раздела 5 справки.</w:t>
      </w:r>
      <w:r w:rsidRPr="00793C48">
        <w:rPr>
          <w:rFonts w:ascii="Arial" w:eastAsia="Times New Roman" w:hAnsi="Arial" w:cs="Arial"/>
          <w:color w:val="483B3F"/>
          <w:sz w:val="32"/>
          <w:szCs w:val="32"/>
          <w:lang w:eastAsia="ru-RU"/>
        </w:rPr>
        <w:br/>
      </w:r>
      <w:r w:rsidRPr="00793C48">
        <w:rPr>
          <w:rFonts w:ascii="Arial" w:eastAsia="Times New Roman" w:hAnsi="Arial" w:cs="Arial"/>
          <w:color w:val="483B3F"/>
          <w:sz w:val="32"/>
          <w:szCs w:val="32"/>
          <w:lang w:eastAsia="ru-RU"/>
        </w:rPr>
        <w:lastRenderedPageBreak/>
        <w:t>В графе "Номинальная величина обязательства"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r w:rsidRPr="00793C48">
        <w:rPr>
          <w:rFonts w:ascii="Arial" w:eastAsia="Times New Roman" w:hAnsi="Arial" w:cs="Arial"/>
          <w:color w:val="483B3F"/>
          <w:sz w:val="32"/>
          <w:szCs w:val="32"/>
          <w:lang w:eastAsia="ru-RU"/>
        </w:rPr>
        <w:b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r w:rsidRPr="00793C48">
        <w:rPr>
          <w:rFonts w:ascii="Arial" w:eastAsia="Times New Roman" w:hAnsi="Arial" w:cs="Arial"/>
          <w:color w:val="483B3F"/>
          <w:sz w:val="32"/>
          <w:szCs w:val="32"/>
          <w:lang w:eastAsia="ru-RU"/>
        </w:rPr>
        <w:br/>
        <w:t>Для обязательств, выраженных в иностранной валюте, стоимость указывается в рублях по курсу Банка России на 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Следует обращать внимание, что в случае наличия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w:t>
      </w:r>
      <w:r w:rsidRPr="00793C48">
        <w:rPr>
          <w:rFonts w:ascii="Arial" w:eastAsia="Times New Roman" w:hAnsi="Arial" w:cs="Arial"/>
          <w:color w:val="483B3F"/>
          <w:sz w:val="32"/>
          <w:szCs w:val="32"/>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r w:rsidRPr="00793C48">
        <w:rPr>
          <w:rFonts w:ascii="Arial" w:eastAsia="Times New Roman" w:hAnsi="Arial" w:cs="Arial"/>
          <w:color w:val="483B3F"/>
          <w:sz w:val="32"/>
          <w:szCs w:val="32"/>
          <w:lang w:eastAsia="ru-RU"/>
        </w:rPr>
        <w:br/>
        <w:t>Данное положение,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 28-7/10/В-12862 (https://mintrud.gov.ru/ministry/programms/anticorruption/9/21).</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РАЗДЕЛ 6. СВЕДЕНИЯ ОБ ОБЯЗАТЕЛЬСТВАХ ИМУЩЕСТВЕННОГО ХАРАКТЕРА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Подраздел 6.1. Объекты недвижимого имущества, находящиеся в пользовании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r w:rsidRPr="00793C48">
        <w:rPr>
          <w:rFonts w:ascii="Arial" w:eastAsia="Times New Roman" w:hAnsi="Arial" w:cs="Arial"/>
          <w:color w:val="483B3F"/>
          <w:sz w:val="32"/>
          <w:szCs w:val="32"/>
          <w:lang w:eastAsia="ru-RU"/>
        </w:rPr>
        <w:b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r w:rsidRPr="00793C48">
        <w:rPr>
          <w:rFonts w:ascii="Arial" w:eastAsia="Times New Roman" w:hAnsi="Arial" w:cs="Arial"/>
          <w:color w:val="483B3F"/>
          <w:sz w:val="32"/>
          <w:szCs w:val="32"/>
          <w:lang w:eastAsia="ru-RU"/>
        </w:rPr>
        <w:br/>
        <w:t>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отсутствует фактическое пользование этим объектом супругом;</w:t>
      </w:r>
      <w:r w:rsidRPr="00793C48">
        <w:rPr>
          <w:rFonts w:ascii="Arial" w:eastAsia="Times New Roman" w:hAnsi="Arial" w:cs="Arial"/>
          <w:color w:val="483B3F"/>
          <w:sz w:val="32"/>
          <w:szCs w:val="32"/>
          <w:lang w:eastAsia="ru-RU"/>
        </w:rPr>
        <w:br/>
        <w:t>эти объекты указаны в подразделе 3.1 раздела 3 соответствующей справки.</w:t>
      </w:r>
      <w:r w:rsidRPr="00793C48">
        <w:rPr>
          <w:rFonts w:ascii="Arial" w:eastAsia="Times New Roman" w:hAnsi="Arial" w:cs="Arial"/>
          <w:color w:val="483B3F"/>
          <w:sz w:val="32"/>
          <w:szCs w:val="32"/>
          <w:lang w:eastAsia="ru-RU"/>
        </w:rPr>
        <w:br/>
        <w:t>Аналогично в отношении несовершеннолетних детей.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r w:rsidRPr="00793C48">
        <w:rPr>
          <w:rFonts w:ascii="Arial" w:eastAsia="Times New Roman" w:hAnsi="Arial" w:cs="Arial"/>
          <w:color w:val="483B3F"/>
          <w:sz w:val="32"/>
          <w:szCs w:val="32"/>
          <w:lang w:eastAsia="ru-RU"/>
        </w:rPr>
        <w:br/>
        <w:t>В том числе указанию подлежат сведения о жилом помещении (дом, квартира, комната), нежилом помещении, земельном участке, гараже и т.д.:</w:t>
      </w:r>
      <w:r w:rsidRPr="00793C48">
        <w:rPr>
          <w:rFonts w:ascii="Arial" w:eastAsia="Times New Roman" w:hAnsi="Arial" w:cs="Arial"/>
          <w:color w:val="483B3F"/>
          <w:sz w:val="32"/>
          <w:szCs w:val="32"/>
          <w:lang w:eastAsia="ru-RU"/>
        </w:rPr>
        <w:br/>
        <w:t>1)не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3)занимаемых по договору аренды (найма, поднайма);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4)занимаемых по договорам социального найма;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5)используемых для бытовых нужд, подлежащих регистрации, но не зарегистрированных в установленном </w:t>
      </w:r>
      <w:r w:rsidRPr="00793C48">
        <w:rPr>
          <w:rFonts w:ascii="Arial" w:eastAsia="Times New Roman" w:hAnsi="Arial" w:cs="Arial"/>
          <w:color w:val="483B3F"/>
          <w:sz w:val="32"/>
          <w:szCs w:val="32"/>
          <w:lang w:eastAsia="ru-RU"/>
        </w:rPr>
        <w:lastRenderedPageBreak/>
        <w:t>порядке органами Росреестра, а также об объектах незавершенного строительства;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6)принадлежащих на праве пожизненного наследуемого владения земельным участком;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7)переданных объектах по договору или иному акту, но не зарегистрированных в установленном законодательством Российской Федерации порядке.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Отражению подлежит также, например, земельный участок, на котором расположен частный дом, находящийся в пользовании.</w:t>
      </w:r>
      <w:r w:rsidRPr="00793C48">
        <w:rPr>
          <w:rFonts w:ascii="Arial" w:eastAsia="Times New Roman" w:hAnsi="Arial" w:cs="Arial"/>
          <w:color w:val="483B3F"/>
          <w:sz w:val="32"/>
          <w:szCs w:val="32"/>
          <w:lang w:eastAsia="ru-RU"/>
        </w:rPr>
        <w:br/>
        <w:t>При этом указывается общая площадь объекта недвижимого имущества, находящегося в пользовании.</w:t>
      </w:r>
      <w:r w:rsidRPr="00793C48">
        <w:rPr>
          <w:rFonts w:ascii="Arial" w:eastAsia="Times New Roman" w:hAnsi="Arial" w:cs="Arial"/>
          <w:color w:val="483B3F"/>
          <w:sz w:val="32"/>
          <w:szCs w:val="32"/>
          <w:lang w:eastAsia="ru-RU"/>
        </w:rPr>
        <w:br/>
        <w:t>Сведения об объектах недвижимого имущества, находящихся в пользовании, указываются по состоянию на отчетную дату.</w:t>
      </w:r>
      <w:r w:rsidRPr="00793C48">
        <w:rPr>
          <w:rFonts w:ascii="Arial" w:eastAsia="Times New Roman" w:hAnsi="Arial" w:cs="Arial"/>
          <w:color w:val="483B3F"/>
          <w:sz w:val="32"/>
          <w:szCs w:val="32"/>
          <w:lang w:eastAsia="ru-RU"/>
        </w:rPr>
        <w:br/>
        <w:t>В графе "Вид имущества" указывается вид недвижимого имущества (земельный участок, жилой дом, дача, квартира, комната и др.).</w:t>
      </w:r>
      <w:r w:rsidRPr="00793C48">
        <w:rPr>
          <w:rFonts w:ascii="Arial" w:eastAsia="Times New Roman" w:hAnsi="Arial" w:cs="Arial"/>
          <w:color w:val="483B3F"/>
          <w:sz w:val="32"/>
          <w:szCs w:val="32"/>
          <w:lang w:eastAsia="ru-RU"/>
        </w:rPr>
        <w:br/>
        <w:t>В графе "Вид и сроки пользования" указываются вид пользования (аренда, безвозмездное пользование и др.) и сроки пользования.</w:t>
      </w:r>
      <w:r w:rsidRPr="00793C48">
        <w:rPr>
          <w:rFonts w:ascii="Arial" w:eastAsia="Times New Roman" w:hAnsi="Arial" w:cs="Arial"/>
          <w:color w:val="483B3F"/>
          <w:sz w:val="32"/>
          <w:szCs w:val="32"/>
          <w:lang w:eastAsia="ru-RU"/>
        </w:rPr>
        <w:br/>
        <w:t>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r w:rsidRPr="00793C48">
        <w:rPr>
          <w:rFonts w:ascii="Arial" w:eastAsia="Times New Roman" w:hAnsi="Arial" w:cs="Arial"/>
          <w:color w:val="483B3F"/>
          <w:sz w:val="32"/>
          <w:szCs w:val="32"/>
          <w:lang w:eastAsia="ru-RU"/>
        </w:rPr>
        <w:br/>
        <w:t>В данном подразделе не указывается недвижимое имущество, которое находится в собственности и уже отражено в подразделе 3.1 раздела 3 справки.</w:t>
      </w:r>
      <w:r w:rsidRPr="00793C48">
        <w:rPr>
          <w:rFonts w:ascii="Arial" w:eastAsia="Times New Roman" w:hAnsi="Arial" w:cs="Arial"/>
          <w:color w:val="483B3F"/>
          <w:sz w:val="32"/>
          <w:szCs w:val="32"/>
          <w:lang w:eastAsia="ru-RU"/>
        </w:rPr>
        <w:b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подраздел6.1. раздела 6 справки не вносятся.</w:t>
      </w:r>
      <w:r w:rsidRPr="00793C48">
        <w:rPr>
          <w:rFonts w:ascii="Arial" w:eastAsia="Times New Roman" w:hAnsi="Arial" w:cs="Arial"/>
          <w:color w:val="483B3F"/>
          <w:sz w:val="32"/>
          <w:szCs w:val="32"/>
          <w:lang w:eastAsia="ru-RU"/>
        </w:rPr>
        <w:br/>
        <w:t>При этом данные доли собственности должны быть отражены в подразделе 3.1. раздела 3 справок служащего (работника) и его супруги (супруга).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Аналогично в отношении несовершеннолетних детей.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Графа "Площадь (кв. м)" заполняется на основании правоустанавливающих документов, а в случае их отсутствия – исходя из фактических значений.</w:t>
      </w:r>
      <w:r w:rsidRPr="00793C48">
        <w:rPr>
          <w:rFonts w:ascii="Arial" w:eastAsia="Times New Roman" w:hAnsi="Arial" w:cs="Arial"/>
          <w:color w:val="483B3F"/>
          <w:sz w:val="32"/>
          <w:szCs w:val="32"/>
          <w:lang w:eastAsia="ru-RU"/>
        </w:rPr>
        <w:br/>
        <w:t>Подраздел 6.2. Срочные обязательства финансового характера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r w:rsidRPr="00793C48">
        <w:rPr>
          <w:rFonts w:ascii="Arial" w:eastAsia="Times New Roman" w:hAnsi="Arial" w:cs="Arial"/>
          <w:color w:val="483B3F"/>
          <w:sz w:val="32"/>
          <w:szCs w:val="32"/>
          <w:lang w:eastAsia="ru-RU"/>
        </w:rPr>
        <w:b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r w:rsidRPr="00793C48">
        <w:rPr>
          <w:rFonts w:ascii="Arial" w:eastAsia="Times New Roman" w:hAnsi="Arial" w:cs="Arial"/>
          <w:color w:val="483B3F"/>
          <w:sz w:val="32"/>
          <w:szCs w:val="32"/>
          <w:lang w:eastAsia="ru-RU"/>
        </w:rPr>
        <w:br/>
        <w:t>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sidRPr="00793C48">
        <w:rPr>
          <w:rFonts w:ascii="Arial" w:eastAsia="Times New Roman" w:hAnsi="Arial" w:cs="Arial"/>
          <w:color w:val="483B3F"/>
          <w:sz w:val="32"/>
          <w:szCs w:val="32"/>
          <w:lang w:eastAsia="ru-RU"/>
        </w:rPr>
        <w:br/>
        <w:t>Например,</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г.Москва, Ленинский пр-т, д.8, кв.1. Основанием возникновения обязательства в этом случае является договор займа с указанием даты подписания.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r w:rsidRPr="00793C48">
        <w:rPr>
          <w:rFonts w:ascii="Arial" w:eastAsia="Times New Roman" w:hAnsi="Arial" w:cs="Arial"/>
          <w:color w:val="483B3F"/>
          <w:sz w:val="32"/>
          <w:szCs w:val="32"/>
          <w:lang w:eastAsia="ru-RU"/>
        </w:rPr>
        <w:br/>
        <w:t>В графе "Сумма обязательства / размер обязательства по состоянию на отчетную дату" указываются:</w:t>
      </w:r>
      <w:r w:rsidRPr="00793C48">
        <w:rPr>
          <w:rFonts w:ascii="Arial" w:eastAsia="Times New Roman" w:hAnsi="Arial" w:cs="Arial"/>
          <w:color w:val="483B3F"/>
          <w:sz w:val="32"/>
          <w:szCs w:val="32"/>
          <w:lang w:eastAsia="ru-RU"/>
        </w:rPr>
        <w:b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w:t>
      </w:r>
      <w:r w:rsidRPr="00793C48">
        <w:rPr>
          <w:rFonts w:ascii="Arial" w:eastAsia="Times New Roman" w:hAnsi="Arial" w:cs="Arial"/>
          <w:color w:val="483B3F"/>
          <w:sz w:val="32"/>
          <w:szCs w:val="32"/>
          <w:lang w:eastAsia="ru-RU"/>
        </w:rPr>
        <w:lastRenderedPageBreak/>
        <w:t>включаются суммы, являющиеся способами обеспечения обязательств по договору (в том числе неустойка).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Для обязательств, выраженных в иностранной валюте, сумма указывается в рублях по курсу Банка России на 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13" w:tooltip="https://www.cbr.ru/currency_base/daily/" w:history="1">
        <w:r w:rsidRPr="00793C48">
          <w:rPr>
            <w:rFonts w:ascii="Arial" w:eastAsia="Times New Roman" w:hAnsi="Arial" w:cs="Arial"/>
            <w:color w:val="007FB7"/>
            <w:sz w:val="32"/>
            <w:lang w:eastAsia="ru-RU"/>
          </w:rPr>
          <w:t>https://www.cbr.ru/currency_base/daily/</w:t>
        </w:r>
      </w:hyperlink>
      <w:r w:rsidRPr="00793C48">
        <w:rPr>
          <w:rFonts w:ascii="Arial" w:eastAsia="Times New Roman" w:hAnsi="Arial" w:cs="Arial"/>
          <w:color w:val="483B3F"/>
          <w:sz w:val="32"/>
          <w:szCs w:val="32"/>
          <w:lang w:eastAsia="ru-RU"/>
        </w:rPr>
        <w:t>.</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если на отчетную дату размер обязательства (оставшийся непогашенным долг с суммой процентов) составил менее 500000рублей, то такое финансовое обязательство в справке не указывается. При этом отражение такого обязательства в справке не является нарушением.</w:t>
      </w:r>
      <w:r w:rsidRPr="00793C48">
        <w:rPr>
          <w:rFonts w:ascii="Arial" w:eastAsia="Times New Roman" w:hAnsi="Arial" w:cs="Arial"/>
          <w:color w:val="483B3F"/>
          <w:sz w:val="32"/>
          <w:szCs w:val="32"/>
          <w:lang w:eastAsia="ru-RU"/>
        </w:rPr>
        <w:br/>
        <w:t>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r w:rsidRPr="00793C48">
        <w:rPr>
          <w:rFonts w:ascii="Arial" w:eastAsia="Times New Roman" w:hAnsi="Arial" w:cs="Arial"/>
          <w:color w:val="483B3F"/>
          <w:sz w:val="32"/>
          <w:szCs w:val="32"/>
          <w:lang w:eastAsia="ru-RU"/>
        </w:rPr>
        <w:br/>
        <w:t>Помимо прочего подлежат указанию:</w:t>
      </w:r>
      <w:r w:rsidRPr="00793C48">
        <w:rPr>
          <w:rFonts w:ascii="Arial" w:eastAsia="Times New Roman" w:hAnsi="Arial" w:cs="Arial"/>
          <w:color w:val="483B3F"/>
          <w:sz w:val="32"/>
          <w:szCs w:val="32"/>
          <w:lang w:eastAsia="ru-RU"/>
        </w:rPr>
        <w:br/>
        <w:t>1)договор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500000 руб.);</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2)договор финансовой аренды (лизинг);</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3)договор займа;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4)договор финансирования под уступку денежного требования;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5)обязательства, связанные с заключением договора об уступке права требования;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6)обязательства вследствие причинения вреда (финансовые);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8)обязательства по уплате алиментов (если по состоянию на отчетную дату сумма невыплаченных алиментов равна или превышает 500000 руб.);</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9)обязательства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500000 руб.);</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10)выкупленная дебиторская задолженность;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11)финансовые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12)предоставленные брокером займы (т.н. "маржинальные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13)обязательства по незакрытым сделкам РЕПО и СВОП (у клиента имеются требования и обязательства по этим сделкам);</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14)фьючерсный договор;</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15)иные обязательства, в том числе установленные решением суда.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При этом в данном подразделе не указываются, например, договор срочного банковского вклада.</w:t>
      </w:r>
      <w:r w:rsidRPr="00793C48">
        <w:rPr>
          <w:rFonts w:ascii="Arial" w:eastAsia="Times New Roman" w:hAnsi="Arial" w:cs="Arial"/>
          <w:color w:val="483B3F"/>
          <w:sz w:val="32"/>
          <w:szCs w:val="32"/>
          <w:lang w:eastAsia="ru-RU"/>
        </w:rPr>
        <w:br/>
        <w:t xml:space="preserve">Для заполнения данного подраздела в отношении срочных </w:t>
      </w:r>
      <w:r w:rsidRPr="00793C48">
        <w:rPr>
          <w:rFonts w:ascii="Arial" w:eastAsia="Times New Roman" w:hAnsi="Arial" w:cs="Arial"/>
          <w:color w:val="483B3F"/>
          <w:sz w:val="32"/>
          <w:szCs w:val="32"/>
          <w:lang w:eastAsia="ru-RU"/>
        </w:rPr>
        <w:lastRenderedPageBreak/>
        <w:t>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r w:rsidRPr="00793C48">
        <w:rPr>
          <w:rFonts w:ascii="Arial" w:eastAsia="Times New Roman" w:hAnsi="Arial" w:cs="Arial"/>
          <w:color w:val="483B3F"/>
          <w:sz w:val="32"/>
          <w:szCs w:val="32"/>
          <w:lang w:eastAsia="ru-RU"/>
        </w:rPr>
        <w:br/>
        <w:t>Отдельные виды срочных обязательств финансового характера:</w:t>
      </w:r>
      <w:r w:rsidRPr="00793C48">
        <w:rPr>
          <w:rFonts w:ascii="Arial" w:eastAsia="Times New Roman" w:hAnsi="Arial" w:cs="Arial"/>
          <w:color w:val="483B3F"/>
          <w:sz w:val="32"/>
          <w:szCs w:val="32"/>
          <w:lang w:eastAsia="ru-RU"/>
        </w:rPr>
        <w:br/>
        <w:t>1)участие в долевом строительстве объекта недвижимости. До государственной регистрации права собственности на объектдолевого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w:t>
      </w:r>
      <w:r w:rsidRPr="00793C48">
        <w:rPr>
          <w:rFonts w:ascii="Arial" w:eastAsia="Times New Roman" w:hAnsi="Arial" w:cs="Arial"/>
          <w:color w:val="483B3F"/>
          <w:sz w:val="32"/>
          <w:szCs w:val="32"/>
          <w:lang w:eastAsia="ru-RU"/>
        </w:rPr>
        <w:lastRenderedPageBreak/>
        <w:t>ЖСК, предварительные договоры купли-продажи и другие формы участия.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Данный порядок применяется также в случае использования счетов эскроу.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2)обязательства по ипотеке в случае разделения суммы кредита между супругами. Согласно пунктам 4 и 5 статьи 9 Федерального закона от 16июля 1998г.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3)обязательства в соответствии с Законом Российской Федерации от 27ноября 1992г. №4015-I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До осуществления страховщиком страховой выплаты информация об имеющихся на отчетную дату обязательствах </w:t>
      </w:r>
      <w:r w:rsidRPr="00793C48">
        <w:rPr>
          <w:rFonts w:ascii="Arial" w:eastAsia="Times New Roman" w:hAnsi="Arial" w:cs="Arial"/>
          <w:color w:val="483B3F"/>
          <w:sz w:val="32"/>
          <w:szCs w:val="32"/>
          <w:lang w:eastAsia="ru-RU"/>
        </w:rPr>
        <w:lastRenderedPageBreak/>
        <w:t>страховщика по договору страхования подлежит отражению в данном подразделе.</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Справку рекомендуется заполнять с учетом сведений, полученных от страховщика в рамках Указания Банка России № 5798-У.</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Обязательное пенсионное страхование не подпадает под регулирование Законом Российской Федерации от 27 ноября 1992 г. № 4015-I "Об организации страхового дела в Российской Федерации".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 xml:space="preserve">4)обязательства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w:t>
      </w:r>
      <w:r w:rsidRPr="00793C48">
        <w:rPr>
          <w:rFonts w:ascii="Arial" w:eastAsia="Times New Roman" w:hAnsi="Arial" w:cs="Arial"/>
          <w:color w:val="483B3F"/>
          <w:sz w:val="32"/>
          <w:szCs w:val="32"/>
          <w:lang w:eastAsia="ru-RU"/>
        </w:rPr>
        <w:lastRenderedPageBreak/>
        <w:t>ряд взаимных обязательств денежного характера (у клиента– обязательства по оплате вознаграждения, у профессионального участника– обязательства вернуть по требованию клиента переданные денежные средства).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дату(с учетом положений пункта 50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капиталахкоммерческих организаций и фондов),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r w:rsidRPr="00793C48">
        <w:rPr>
          <w:rFonts w:ascii="Arial" w:eastAsia="Times New Roman" w:hAnsi="Arial" w:cs="Arial"/>
          <w:color w:val="483B3F"/>
          <w:sz w:val="32"/>
          <w:szCs w:val="32"/>
          <w:lang w:eastAsia="ru-RU"/>
        </w:rPr>
        <w:br/>
        <w:t xml:space="preserve">Безвозмездной признается сделка, по которой одна сторона (служащий (работник), его супруга (супруг), </w:t>
      </w:r>
      <w:r w:rsidRPr="00793C48">
        <w:rPr>
          <w:rFonts w:ascii="Arial" w:eastAsia="Times New Roman" w:hAnsi="Arial" w:cs="Arial"/>
          <w:color w:val="483B3F"/>
          <w:sz w:val="32"/>
          <w:szCs w:val="32"/>
          <w:lang w:eastAsia="ru-RU"/>
        </w:rPr>
        <w:lastRenderedPageBreak/>
        <w:t>несовершеннолетний ребенок) обязуется предоставить что-либо другой стороне без получения от нее платы или иного встречного предоставления.</w:t>
      </w:r>
      <w:r w:rsidRPr="00793C48">
        <w:rPr>
          <w:rFonts w:ascii="Arial" w:eastAsia="Times New Roman" w:hAnsi="Arial" w:cs="Arial"/>
          <w:color w:val="483B3F"/>
          <w:sz w:val="32"/>
          <w:szCs w:val="32"/>
          <w:lang w:eastAsia="ru-RU"/>
        </w:rPr>
        <w:b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r w:rsidRPr="00793C48">
        <w:rPr>
          <w:rFonts w:ascii="Arial" w:eastAsia="Times New Roman" w:hAnsi="Arial" w:cs="Arial"/>
          <w:color w:val="483B3F"/>
          <w:sz w:val="32"/>
          <w:szCs w:val="32"/>
          <w:lang w:eastAsia="ru-RU"/>
        </w:rPr>
        <w:b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Уничтоженные объекты имущества не подлежат отражению в данном разделе справки.</w:t>
      </w:r>
      <w:r w:rsidRPr="00793C48">
        <w:rPr>
          <w:rFonts w:ascii="Arial" w:eastAsia="Times New Roman" w:hAnsi="Arial" w:cs="Arial"/>
          <w:color w:val="483B3F"/>
          <w:sz w:val="32"/>
          <w:szCs w:val="32"/>
          <w:lang w:eastAsia="ru-RU"/>
        </w:rPr>
        <w:br/>
        <w:t>Договор мены не подлежит отражению в данном разделе справки, так как он является возмездным.</w:t>
      </w:r>
      <w:r w:rsidRPr="00793C48">
        <w:rPr>
          <w:rFonts w:ascii="Arial" w:eastAsia="Times New Roman" w:hAnsi="Arial" w:cs="Arial"/>
          <w:color w:val="483B3F"/>
          <w:sz w:val="32"/>
          <w:szCs w:val="32"/>
          <w:lang w:eastAsia="ru-RU"/>
        </w:rPr>
        <w:b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r w:rsidRPr="00793C48">
        <w:rPr>
          <w:rFonts w:ascii="Arial" w:eastAsia="Times New Roman" w:hAnsi="Arial" w:cs="Arial"/>
          <w:color w:val="483B3F"/>
          <w:sz w:val="32"/>
          <w:szCs w:val="32"/>
          <w:lang w:eastAsia="ru-RU"/>
        </w:rPr>
        <w:br/>
        <w:t>Каждый объект безвозмездной сделки указывается отдельно.</w:t>
      </w:r>
      <w:r w:rsidRPr="00793C48">
        <w:rPr>
          <w:rFonts w:ascii="Arial" w:eastAsia="Times New Roman" w:hAnsi="Arial" w:cs="Arial"/>
          <w:color w:val="483B3F"/>
          <w:sz w:val="32"/>
          <w:szCs w:val="32"/>
          <w:lang w:eastAsia="ru-RU"/>
        </w:rPr>
        <w:b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103 настоящих Методических рекомендаций), местонахождение (адрес) в соответствии с пунктами 111 и 112 настоящих Методических рекомендаций, площадь (кв. м) в соответствии с пунктом 113 настоящих Методических рекомендаций.</w:t>
      </w:r>
      <w:r w:rsidRPr="00793C48">
        <w:rPr>
          <w:rFonts w:ascii="Arial" w:eastAsia="Times New Roman" w:hAnsi="Arial" w:cs="Arial"/>
          <w:color w:val="483B3F"/>
          <w:sz w:val="32"/>
          <w:szCs w:val="32"/>
          <w:lang w:eastAsia="ru-RU"/>
        </w:rPr>
        <w:br/>
        <w:t>В строке "Транспортные средства" рекомендуется указывать вид, марку, модель транспортного средства, год изготовления, место регистрации.</w:t>
      </w:r>
      <w:r w:rsidRPr="00793C48">
        <w:rPr>
          <w:rFonts w:ascii="Arial" w:eastAsia="Times New Roman" w:hAnsi="Arial" w:cs="Arial"/>
          <w:color w:val="483B3F"/>
          <w:sz w:val="32"/>
          <w:szCs w:val="32"/>
          <w:lang w:eastAsia="ru-RU"/>
        </w:rPr>
        <w:b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w:t>
      </w:r>
      <w:r w:rsidRPr="00793C48">
        <w:rPr>
          <w:rFonts w:ascii="Arial" w:eastAsia="Times New Roman" w:hAnsi="Arial" w:cs="Arial"/>
          <w:color w:val="483B3F"/>
          <w:sz w:val="32"/>
          <w:szCs w:val="32"/>
          <w:lang w:eastAsia="ru-RU"/>
        </w:rPr>
        <w:lastRenderedPageBreak/>
        <w:t>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сделки(с учетом положений пункта 50 настоящих Методических рекомендаций).</w:t>
      </w:r>
      <w:r w:rsidRPr="00793C48">
        <w:rPr>
          <w:rFonts w:ascii="Arial" w:eastAsia="Times New Roman" w:hAnsi="Arial" w:cs="Arial"/>
          <w:color w:val="483B3F"/>
          <w:sz w:val="32"/>
          <w:szCs w:val="32"/>
          <w:lang w:eastAsia="ru-RU"/>
        </w:rPr>
        <w:b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172 настоящих Методических рекомендаций, местонахождение организации (адрес) в соответствии с пунктом 173 настоящих Методических рекомендаций, уставный капитал в соответствии с пунктом174 настоящих Методических рекомендаций, доли участия в соответствии с пунктом175 настоящих Методических рекомендаций.</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r w:rsidRPr="00793C48">
        <w:rPr>
          <w:rFonts w:ascii="Arial" w:eastAsia="Times New Roman" w:hAnsi="Arial" w:cs="Arial"/>
          <w:color w:val="483B3F"/>
          <w:sz w:val="32"/>
          <w:szCs w:val="32"/>
          <w:lang w:eastAsia="ru-RU"/>
        </w:rPr>
        <w:b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Pr="00793C48">
        <w:rPr>
          <w:rFonts w:ascii="Arial" w:eastAsia="Times New Roman" w:hAnsi="Arial" w:cs="Arial"/>
          <w:color w:val="483B3F"/>
          <w:sz w:val="32"/>
          <w:szCs w:val="32"/>
          <w:lang w:eastAsia="ru-RU"/>
        </w:rPr>
        <w:br/>
        <w:t>В строке "Утилитарные цифровые права" рекомендуется указывать уникальное условное обозначение, идентифицирующее утилитарное цифровое право.</w:t>
      </w:r>
      <w:r w:rsidRPr="00793C48">
        <w:rPr>
          <w:rFonts w:ascii="Arial" w:eastAsia="Times New Roman" w:hAnsi="Arial" w:cs="Arial"/>
          <w:color w:val="483B3F"/>
          <w:sz w:val="32"/>
          <w:szCs w:val="32"/>
          <w:lang w:eastAsia="ru-RU"/>
        </w:rPr>
        <w:br/>
        <w:t>В строке "Цифровая валюта" указывается наименование цифровой валюты в соответствии с применимыми документами (без произвольной транслитерации).</w:t>
      </w:r>
      <w:r w:rsidRPr="00793C48">
        <w:rPr>
          <w:rFonts w:ascii="Arial" w:eastAsia="Times New Roman" w:hAnsi="Arial" w:cs="Arial"/>
          <w:color w:val="483B3F"/>
          <w:sz w:val="32"/>
          <w:szCs w:val="32"/>
          <w:lang w:eastAsia="ru-RU"/>
        </w:rPr>
        <w:br/>
        <w:t xml:space="preserve">В графе "Приобретатель имущества по сделке" в случае безвозмездной сделки с физическим лицом указываются 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w:t>
      </w:r>
      <w:r w:rsidRPr="00793C48">
        <w:rPr>
          <w:rFonts w:ascii="Arial" w:eastAsia="Times New Roman" w:hAnsi="Arial" w:cs="Arial"/>
          <w:color w:val="483B3F"/>
          <w:sz w:val="32"/>
          <w:szCs w:val="32"/>
          <w:lang w:eastAsia="ru-RU"/>
        </w:rPr>
        <w:lastRenderedPageBreak/>
        <w:t>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r w:rsidRPr="00793C48">
        <w:rPr>
          <w:rFonts w:ascii="Arial" w:eastAsia="Times New Roman" w:hAnsi="Arial" w:cs="Arial"/>
          <w:color w:val="483B3F"/>
          <w:sz w:val="32"/>
          <w:szCs w:val="32"/>
          <w:lang w:eastAsia="ru-RU"/>
        </w:rPr>
        <w:br/>
        <w:t>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p>
    <w:p w:rsidR="00793C48" w:rsidRPr="00793C48" w:rsidRDefault="00793C48" w:rsidP="00793C48">
      <w:pPr>
        <w:shd w:val="clear" w:color="auto" w:fill="FFFFFF"/>
        <w:spacing w:after="215" w:line="240" w:lineRule="auto"/>
        <w:jc w:val="both"/>
        <w:rPr>
          <w:rFonts w:ascii="Arial" w:eastAsia="Times New Roman" w:hAnsi="Arial" w:cs="Arial"/>
          <w:color w:val="483B3F"/>
          <w:sz w:val="32"/>
          <w:szCs w:val="32"/>
          <w:lang w:eastAsia="ru-RU"/>
        </w:rPr>
      </w:pPr>
      <w:r w:rsidRPr="00793C48">
        <w:rPr>
          <w:rFonts w:ascii="Arial" w:eastAsia="Times New Roman" w:hAnsi="Arial" w:cs="Arial"/>
          <w:color w:val="483B3F"/>
          <w:sz w:val="32"/>
          <w:szCs w:val="32"/>
          <w:lang w:eastAsia="ru-RU"/>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p w:rsidR="00971FD8" w:rsidRDefault="00971FD8"/>
    <w:sectPr w:rsidR="00971FD8" w:rsidSect="0097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793C48"/>
    <w:rsid w:val="00014D95"/>
    <w:rsid w:val="000E6E3A"/>
    <w:rsid w:val="00183FE8"/>
    <w:rsid w:val="004D5E97"/>
    <w:rsid w:val="00504E0A"/>
    <w:rsid w:val="00793C48"/>
    <w:rsid w:val="00846029"/>
    <w:rsid w:val="00971FD8"/>
    <w:rsid w:val="00A1265A"/>
    <w:rsid w:val="00B56802"/>
    <w:rsid w:val="00D8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3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3C48"/>
    <w:rPr>
      <w:b/>
      <w:bCs/>
    </w:rPr>
  </w:style>
  <w:style w:type="character" w:styleId="a5">
    <w:name w:val="Hyperlink"/>
    <w:basedOn w:val="a0"/>
    <w:uiPriority w:val="99"/>
    <w:semiHidden/>
    <w:unhideWhenUsed/>
    <w:rsid w:val="00793C48"/>
    <w:rPr>
      <w:color w:val="0000FF"/>
      <w:u w:val="single"/>
    </w:rPr>
  </w:style>
</w:styles>
</file>

<file path=word/webSettings.xml><?xml version="1.0" encoding="utf-8"?>
<w:webSettings xmlns:r="http://schemas.openxmlformats.org/officeDocument/2006/relationships" xmlns:w="http://schemas.openxmlformats.org/wordprocessingml/2006/main">
  <w:divs>
    <w:div w:id="19464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br.ru/vfs/registers/infr/list_OIS.xlsx" TargetMode="External"/><Relationship Id="rId13" Type="http://schemas.openxmlformats.org/officeDocument/2006/relationships/hyperlink" Target="https://www.cbr.ru/currency_base/daily/" TargetMode="External"/><Relationship Id="rId3" Type="http://schemas.openxmlformats.org/officeDocument/2006/relationships/webSettings" Target="webSettings.xml"/><Relationship Id="rId7" Type="http://schemas.openxmlformats.org/officeDocument/2006/relationships/hyperlink" Target="https://lk.rosreestr.ru/eservices/real-estate-objects-online" TargetMode="External"/><Relationship Id="rId12" Type="http://schemas.openxmlformats.org/officeDocument/2006/relationships/hyperlink" Target="https://www.cbr.ru/banking_sector/likvidb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trud.gov.ru/docs/1872" TargetMode="External"/><Relationship Id="rId11" Type="http://schemas.openxmlformats.org/officeDocument/2006/relationships/hyperlink" Target="https://www.nalog.ru/rn77/related_activities/accounting/bank_account/" TargetMode="External"/><Relationship Id="rId5" Type="http://schemas.openxmlformats.org/officeDocument/2006/relationships/hyperlink" Target="https://gossluzhba.gov.ru/anticorruption/spravki_bk" TargetMode="External"/><Relationship Id="rId15" Type="http://schemas.openxmlformats.org/officeDocument/2006/relationships/theme" Target="theme/theme1.xml"/><Relationship Id="rId10" Type="http://schemas.openxmlformats.org/officeDocument/2006/relationships/hyperlink" Target="https://www.cbr.ru/hd_base/metall/metall_base_new/" TargetMode="External"/><Relationship Id="rId4" Type="http://schemas.openxmlformats.org/officeDocument/2006/relationships/hyperlink" Target="http://www.kremlin.ru/structure/additional/12" TargetMode="External"/><Relationship Id="rId9" Type="http://schemas.openxmlformats.org/officeDocument/2006/relationships/hyperlink" Target="http://www.cbr.ru/vfs/registers/infr/list_invest_platform_op.xls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98</Pages>
  <Words>25799</Words>
  <Characters>147056</Characters>
  <Application>Microsoft Office Word</Application>
  <DocSecurity>0</DocSecurity>
  <Lines>1225</Lines>
  <Paragraphs>345</Paragraphs>
  <ScaleCrop>false</ScaleCrop>
  <Company/>
  <LinksUpToDate>false</LinksUpToDate>
  <CharactersWithSpaces>172510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2023-02-21T08:52:00Z</dcterms:created>
  <dcterms:modified xsi:type="dcterms:W3CDTF">2023-02-21T08:52:00Z</dcterms:modified>
</cp:coreProperties>
</file>